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72" w:rsidRDefault="00F25D72">
      <w:bookmarkStart w:id="0" w:name="_GoBack"/>
      <w:bookmarkEnd w:id="0"/>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6379"/>
      </w:tblGrid>
      <w:tr w:rsidR="00CD4F7F" w:rsidTr="00517D5B">
        <w:trPr>
          <w:trHeight w:val="372"/>
        </w:trPr>
        <w:tc>
          <w:tcPr>
            <w:tcW w:w="2694" w:type="dxa"/>
            <w:vAlign w:val="center"/>
          </w:tcPr>
          <w:p w:rsidR="00CD4F7F" w:rsidRPr="002F15B4" w:rsidRDefault="002A3CC6" w:rsidP="00D541FD">
            <w:pPr>
              <w:rPr>
                <w:b/>
                <w:szCs w:val="22"/>
              </w:rPr>
            </w:pPr>
            <w:r w:rsidRPr="002F15B4">
              <w:rPr>
                <w:b/>
                <w:szCs w:val="22"/>
              </w:rPr>
              <w:t>Toplantı Yeri</w:t>
            </w:r>
          </w:p>
        </w:tc>
        <w:tc>
          <w:tcPr>
            <w:tcW w:w="6379" w:type="dxa"/>
            <w:vAlign w:val="center"/>
          </w:tcPr>
          <w:p w:rsidR="00CD4F7F" w:rsidRPr="002F15B4" w:rsidRDefault="002F15B4" w:rsidP="00FA41A1">
            <w:pPr>
              <w:rPr>
                <w:sz w:val="22"/>
                <w:szCs w:val="22"/>
              </w:rPr>
            </w:pPr>
            <w:r w:rsidRPr="002F15B4">
              <w:rPr>
                <w:sz w:val="22"/>
                <w:szCs w:val="22"/>
              </w:rPr>
              <w:t xml:space="preserve">Zübeyde  Hanım Anaokulu </w:t>
            </w:r>
            <w:r w:rsidR="00E105AA" w:rsidRPr="002F15B4">
              <w:rPr>
                <w:sz w:val="22"/>
                <w:szCs w:val="22"/>
              </w:rPr>
              <w:t>Toplantı Salonu</w:t>
            </w:r>
          </w:p>
        </w:tc>
      </w:tr>
      <w:tr w:rsidR="002A3CC6" w:rsidTr="00517D5B">
        <w:trPr>
          <w:trHeight w:val="372"/>
        </w:trPr>
        <w:tc>
          <w:tcPr>
            <w:tcW w:w="2694" w:type="dxa"/>
            <w:vAlign w:val="center"/>
          </w:tcPr>
          <w:p w:rsidR="002A3CC6" w:rsidRPr="00F25D72" w:rsidRDefault="002A3CC6" w:rsidP="009B6E0B">
            <w:pPr>
              <w:rPr>
                <w:b/>
                <w:szCs w:val="22"/>
              </w:rPr>
            </w:pPr>
            <w:r w:rsidRPr="00F25D72">
              <w:rPr>
                <w:b/>
                <w:szCs w:val="22"/>
              </w:rPr>
              <w:t>Toplantı No</w:t>
            </w:r>
          </w:p>
        </w:tc>
        <w:tc>
          <w:tcPr>
            <w:tcW w:w="6379" w:type="dxa"/>
            <w:vAlign w:val="center"/>
          </w:tcPr>
          <w:p w:rsidR="002A3CC6" w:rsidRDefault="00C47F1A" w:rsidP="00D541FD">
            <w:pPr>
              <w:rPr>
                <w:sz w:val="22"/>
                <w:szCs w:val="22"/>
              </w:rPr>
            </w:pPr>
            <w:r>
              <w:rPr>
                <w:sz w:val="22"/>
                <w:szCs w:val="22"/>
              </w:rPr>
              <w:t>1</w:t>
            </w:r>
          </w:p>
        </w:tc>
      </w:tr>
      <w:tr w:rsidR="002A3CC6" w:rsidTr="00517D5B">
        <w:trPr>
          <w:trHeight w:val="341"/>
        </w:trPr>
        <w:tc>
          <w:tcPr>
            <w:tcW w:w="2694" w:type="dxa"/>
            <w:vAlign w:val="center"/>
          </w:tcPr>
          <w:p w:rsidR="002A3CC6" w:rsidRPr="00F25D72" w:rsidRDefault="002A3CC6" w:rsidP="00D541FD">
            <w:pPr>
              <w:rPr>
                <w:b/>
                <w:szCs w:val="22"/>
              </w:rPr>
            </w:pPr>
            <w:r w:rsidRPr="00F25D72">
              <w:rPr>
                <w:b/>
                <w:szCs w:val="22"/>
              </w:rPr>
              <w:t>Tarih - Saat</w:t>
            </w:r>
          </w:p>
        </w:tc>
        <w:tc>
          <w:tcPr>
            <w:tcW w:w="6379" w:type="dxa"/>
            <w:vAlign w:val="center"/>
          </w:tcPr>
          <w:p w:rsidR="002A3CC6" w:rsidRPr="00F25D72" w:rsidRDefault="00695C37" w:rsidP="00A82716">
            <w:pPr>
              <w:rPr>
                <w:sz w:val="22"/>
                <w:szCs w:val="22"/>
              </w:rPr>
            </w:pPr>
            <w:r>
              <w:rPr>
                <w:sz w:val="22"/>
                <w:szCs w:val="22"/>
              </w:rPr>
              <w:t>20/03</w:t>
            </w:r>
            <w:r w:rsidR="00C47F1A">
              <w:rPr>
                <w:sz w:val="22"/>
                <w:szCs w:val="22"/>
              </w:rPr>
              <w:t>/2020</w:t>
            </w:r>
          </w:p>
        </w:tc>
      </w:tr>
    </w:tbl>
    <w:p w:rsidR="00F25D72" w:rsidRDefault="00F25D72"/>
    <w:tbl>
      <w:tblPr>
        <w:tblpPr w:leftFromText="141" w:rightFromText="141" w:vertAnchor="text" w:horzAnchor="margin" w:tblpY="-59"/>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8505"/>
      </w:tblGrid>
      <w:tr w:rsidR="008E4271" w:rsidRPr="00F25D72" w:rsidTr="00332A2D">
        <w:trPr>
          <w:trHeight w:val="393"/>
        </w:trPr>
        <w:tc>
          <w:tcPr>
            <w:tcW w:w="568" w:type="dxa"/>
          </w:tcPr>
          <w:p w:rsidR="008E4271" w:rsidRPr="00F25D72" w:rsidRDefault="008E4271" w:rsidP="00332A2D"/>
        </w:tc>
        <w:tc>
          <w:tcPr>
            <w:tcW w:w="8505" w:type="dxa"/>
            <w:vAlign w:val="center"/>
          </w:tcPr>
          <w:p w:rsidR="008E4271" w:rsidRPr="00F25D72" w:rsidRDefault="008E4271" w:rsidP="00332A2D">
            <w:pPr>
              <w:jc w:val="center"/>
              <w:rPr>
                <w:b/>
              </w:rPr>
            </w:pPr>
            <w:r>
              <w:rPr>
                <w:b/>
              </w:rPr>
              <w:t xml:space="preserve">YÖNETİMİ GÖZDEN GEÇİRME TOPLANTISI  </w:t>
            </w:r>
            <w:r w:rsidRPr="00F25D72">
              <w:rPr>
                <w:b/>
              </w:rPr>
              <w:t>GÜNDEM</w:t>
            </w:r>
            <w:r>
              <w:rPr>
                <w:b/>
              </w:rPr>
              <w:t xml:space="preserve">  MADDELERİ</w:t>
            </w:r>
          </w:p>
        </w:tc>
      </w:tr>
      <w:tr w:rsidR="008E4271" w:rsidRPr="00772DBC" w:rsidTr="00332A2D">
        <w:trPr>
          <w:trHeight w:val="281"/>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rPr>
                <w:bCs/>
                <w:color w:val="000000"/>
              </w:rPr>
            </w:pPr>
            <w:r w:rsidRPr="009D0C4E">
              <w:rPr>
                <w:bCs/>
                <w:color w:val="000000"/>
              </w:rPr>
              <w:t xml:space="preserve">Açılış </w:t>
            </w:r>
          </w:p>
        </w:tc>
      </w:tr>
      <w:tr w:rsidR="008E4271" w:rsidRPr="00772DBC" w:rsidTr="00332A2D">
        <w:trPr>
          <w:trHeight w:val="260"/>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rPr>
                <w:bCs/>
                <w:color w:val="000000"/>
              </w:rPr>
            </w:pPr>
            <w:r w:rsidRPr="009D0C4E">
              <w:rPr>
                <w:bCs/>
                <w:color w:val="000000"/>
              </w:rPr>
              <w:t xml:space="preserve">Yoklama </w:t>
            </w:r>
          </w:p>
        </w:tc>
      </w:tr>
      <w:tr w:rsidR="008E4271" w:rsidRPr="00E87D38" w:rsidTr="00332A2D">
        <w:trPr>
          <w:trHeight w:val="393"/>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rPr>
                <w:bCs/>
                <w:color w:val="000000"/>
              </w:rPr>
            </w:pPr>
            <w:r w:rsidRPr="009D0C4E">
              <w:rPr>
                <w:bCs/>
                <w:color w:val="000000"/>
              </w:rPr>
              <w:t>İlgili tarafların ihtiyaç ve beklentileri</w:t>
            </w:r>
          </w:p>
        </w:tc>
      </w:tr>
      <w:tr w:rsidR="008E4271" w:rsidRPr="00E87D38" w:rsidTr="005B3152">
        <w:trPr>
          <w:trHeight w:val="308"/>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rPr>
                <w:bCs/>
                <w:color w:val="000000"/>
              </w:rPr>
            </w:pPr>
            <w:r w:rsidRPr="009D0C4E">
              <w:rPr>
                <w:rFonts w:eastAsia="Calibri"/>
                <w:lang w:eastAsia="en-US"/>
              </w:rPr>
              <w:t>Yasal ve Diğer Şartlar</w:t>
            </w:r>
          </w:p>
        </w:tc>
      </w:tr>
      <w:tr w:rsidR="008E4271" w:rsidRPr="00772DBC" w:rsidTr="005B3152">
        <w:trPr>
          <w:trHeight w:val="271"/>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rPr>
                <w:rFonts w:eastAsia="Calibri"/>
                <w:lang w:eastAsia="en-US"/>
              </w:rPr>
            </w:pPr>
            <w:r w:rsidRPr="009D0C4E">
              <w:rPr>
                <w:rFonts w:eastAsia="Calibri"/>
                <w:lang w:eastAsia="en-US"/>
              </w:rPr>
              <w:t>Riskler ve Fırsatlar</w:t>
            </w:r>
          </w:p>
        </w:tc>
      </w:tr>
      <w:tr w:rsidR="008E4271" w:rsidRPr="00772DBC" w:rsidTr="00332A2D">
        <w:trPr>
          <w:trHeight w:val="393"/>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rPr>
                <w:bCs/>
                <w:color w:val="000000"/>
              </w:rPr>
            </w:pPr>
            <w:r>
              <w:t xml:space="preserve">Kurumumuzun </w:t>
            </w:r>
            <w:r w:rsidRPr="009D0C4E">
              <w:t>İSG Pol</w:t>
            </w:r>
            <w:r>
              <w:t>i</w:t>
            </w:r>
            <w:r w:rsidRPr="009D0C4E">
              <w:t>tikası ve İSG hedeflerine ulaşma derecesi</w:t>
            </w:r>
          </w:p>
        </w:tc>
      </w:tr>
      <w:tr w:rsidR="008E4271" w:rsidRPr="00772DBC" w:rsidTr="00332A2D">
        <w:trPr>
          <w:trHeight w:val="393"/>
        </w:trPr>
        <w:tc>
          <w:tcPr>
            <w:tcW w:w="568" w:type="dxa"/>
            <w:vAlign w:val="center"/>
          </w:tcPr>
          <w:p w:rsidR="008E4271" w:rsidRPr="00F25D72" w:rsidRDefault="008E4271" w:rsidP="00332A2D">
            <w:pPr>
              <w:numPr>
                <w:ilvl w:val="0"/>
                <w:numId w:val="2"/>
              </w:numPr>
              <w:jc w:val="center"/>
              <w:rPr>
                <w:b/>
              </w:rPr>
            </w:pPr>
          </w:p>
        </w:tc>
        <w:tc>
          <w:tcPr>
            <w:tcW w:w="8505" w:type="dxa"/>
          </w:tcPr>
          <w:p w:rsidR="008E4271" w:rsidRPr="009D0C4E" w:rsidRDefault="008E4271" w:rsidP="00332A2D">
            <w:pPr>
              <w:tabs>
                <w:tab w:val="left" w:pos="4365"/>
              </w:tabs>
              <w:autoSpaceDE w:val="0"/>
              <w:autoSpaceDN w:val="0"/>
              <w:adjustRightInd w:val="0"/>
              <w:ind w:left="360" w:right="227"/>
            </w:pPr>
            <w:r>
              <w:t xml:space="preserve">Kurumumuzun </w:t>
            </w:r>
            <w:r w:rsidRPr="009D0C4E">
              <w:t>İSG Performansı Hakkında Bilgi</w:t>
            </w:r>
          </w:p>
        </w:tc>
      </w:tr>
      <w:tr w:rsidR="008E4271" w:rsidRPr="00772DBC" w:rsidTr="00332A2D">
        <w:trPr>
          <w:trHeight w:val="393"/>
        </w:trPr>
        <w:tc>
          <w:tcPr>
            <w:tcW w:w="568" w:type="dxa"/>
            <w:vAlign w:val="center"/>
          </w:tcPr>
          <w:p w:rsidR="008E4271" w:rsidRPr="00F25D72" w:rsidRDefault="008E4271" w:rsidP="00332A2D">
            <w:pPr>
              <w:numPr>
                <w:ilvl w:val="0"/>
                <w:numId w:val="2"/>
              </w:numPr>
              <w:jc w:val="center"/>
              <w:rPr>
                <w:b/>
              </w:rPr>
            </w:pPr>
          </w:p>
        </w:tc>
        <w:tc>
          <w:tcPr>
            <w:tcW w:w="8505" w:type="dxa"/>
            <w:vAlign w:val="center"/>
          </w:tcPr>
          <w:p w:rsidR="008E4271" w:rsidRPr="009D0C4E" w:rsidRDefault="008E4271" w:rsidP="00332A2D">
            <w:pPr>
              <w:spacing w:line="360" w:lineRule="auto"/>
              <w:ind w:left="360"/>
            </w:pPr>
            <w:r w:rsidRPr="009D0C4E">
              <w:t>Etkin bir İSG yönetim sisteminin sürekliliği için kaynakların yeterliliği</w:t>
            </w:r>
          </w:p>
        </w:tc>
      </w:tr>
      <w:tr w:rsidR="008E4271" w:rsidRPr="00772DBC" w:rsidTr="00332A2D">
        <w:trPr>
          <w:trHeight w:val="415"/>
        </w:trPr>
        <w:tc>
          <w:tcPr>
            <w:tcW w:w="568" w:type="dxa"/>
            <w:vAlign w:val="center"/>
          </w:tcPr>
          <w:p w:rsidR="008E4271" w:rsidRPr="00F25D72" w:rsidRDefault="008E4271" w:rsidP="00332A2D">
            <w:pPr>
              <w:numPr>
                <w:ilvl w:val="0"/>
                <w:numId w:val="2"/>
              </w:numPr>
              <w:jc w:val="center"/>
              <w:rPr>
                <w:b/>
              </w:rPr>
            </w:pPr>
          </w:p>
        </w:tc>
        <w:tc>
          <w:tcPr>
            <w:tcW w:w="8505" w:type="dxa"/>
            <w:vAlign w:val="center"/>
          </w:tcPr>
          <w:p w:rsidR="008E4271" w:rsidRPr="009D0C4E" w:rsidRDefault="008E4271" w:rsidP="00332A2D">
            <w:pPr>
              <w:spacing w:line="360" w:lineRule="auto"/>
              <w:ind w:left="360"/>
            </w:pPr>
            <w:r w:rsidRPr="009D0C4E">
              <w:t>İlgili Taraflarla İletişim(ler),</w:t>
            </w:r>
          </w:p>
        </w:tc>
      </w:tr>
      <w:tr w:rsidR="008E4271" w:rsidRPr="00772DBC" w:rsidTr="00332A2D">
        <w:trPr>
          <w:trHeight w:val="415"/>
        </w:trPr>
        <w:tc>
          <w:tcPr>
            <w:tcW w:w="568" w:type="dxa"/>
            <w:vAlign w:val="center"/>
          </w:tcPr>
          <w:p w:rsidR="008E4271" w:rsidRPr="00F25D72" w:rsidRDefault="008E4271" w:rsidP="00332A2D">
            <w:pPr>
              <w:numPr>
                <w:ilvl w:val="0"/>
                <w:numId w:val="2"/>
              </w:numPr>
              <w:jc w:val="center"/>
              <w:rPr>
                <w:b/>
              </w:rPr>
            </w:pPr>
          </w:p>
        </w:tc>
        <w:tc>
          <w:tcPr>
            <w:tcW w:w="8505" w:type="dxa"/>
            <w:vAlign w:val="center"/>
          </w:tcPr>
          <w:p w:rsidR="008E4271" w:rsidRPr="009D0C4E" w:rsidRDefault="008E4271" w:rsidP="00332A2D">
            <w:pPr>
              <w:spacing w:line="360" w:lineRule="auto"/>
              <w:ind w:left="360"/>
            </w:pPr>
            <w:r w:rsidRPr="009D0C4E">
              <w:t>Sürekli İyileştirme İçin Fırsatlar</w:t>
            </w:r>
          </w:p>
        </w:tc>
      </w:tr>
      <w:tr w:rsidR="008E4271" w:rsidTr="00332A2D">
        <w:trPr>
          <w:trHeight w:val="415"/>
        </w:trPr>
        <w:tc>
          <w:tcPr>
            <w:tcW w:w="568" w:type="dxa"/>
            <w:vAlign w:val="center"/>
          </w:tcPr>
          <w:p w:rsidR="008E4271" w:rsidRPr="00F25D72" w:rsidRDefault="008E4271" w:rsidP="00332A2D">
            <w:pPr>
              <w:numPr>
                <w:ilvl w:val="0"/>
                <w:numId w:val="2"/>
              </w:numPr>
              <w:jc w:val="center"/>
              <w:rPr>
                <w:b/>
              </w:rPr>
            </w:pPr>
          </w:p>
        </w:tc>
        <w:tc>
          <w:tcPr>
            <w:tcW w:w="8505" w:type="dxa"/>
            <w:vAlign w:val="center"/>
          </w:tcPr>
          <w:p w:rsidR="008E4271" w:rsidRPr="009D0C4E" w:rsidRDefault="008E4271" w:rsidP="00332A2D">
            <w:pPr>
              <w:spacing w:line="360" w:lineRule="auto"/>
              <w:ind w:left="360"/>
            </w:pPr>
            <w:r w:rsidRPr="009D0C4E">
              <w:t>Yönetimin gözden geçirmesine ait çıktılar</w:t>
            </w:r>
          </w:p>
        </w:tc>
      </w:tr>
      <w:tr w:rsidR="008E4271" w:rsidTr="00332A2D">
        <w:trPr>
          <w:trHeight w:val="415"/>
        </w:trPr>
        <w:tc>
          <w:tcPr>
            <w:tcW w:w="568" w:type="dxa"/>
            <w:vAlign w:val="center"/>
          </w:tcPr>
          <w:p w:rsidR="008E4271" w:rsidRPr="00F25D72" w:rsidRDefault="008E4271" w:rsidP="00332A2D">
            <w:pPr>
              <w:numPr>
                <w:ilvl w:val="0"/>
                <w:numId w:val="2"/>
              </w:numPr>
              <w:jc w:val="center"/>
              <w:rPr>
                <w:b/>
              </w:rPr>
            </w:pPr>
          </w:p>
        </w:tc>
        <w:tc>
          <w:tcPr>
            <w:tcW w:w="8505" w:type="dxa"/>
            <w:vAlign w:val="center"/>
          </w:tcPr>
          <w:p w:rsidR="008E4271" w:rsidRPr="009D0C4E" w:rsidRDefault="008E4271" w:rsidP="00332A2D">
            <w:pPr>
              <w:spacing w:line="360" w:lineRule="auto"/>
              <w:ind w:left="360"/>
            </w:pPr>
            <w:r w:rsidRPr="009D0C4E">
              <w:t>Kapanış</w:t>
            </w:r>
          </w:p>
        </w:tc>
      </w:tr>
    </w:tbl>
    <w:p w:rsidR="00F25D72" w:rsidRDefault="00F25D72"/>
    <w:p w:rsidR="00543B87" w:rsidRDefault="00543B87" w:rsidP="00543B87">
      <w:pPr>
        <w:jc w:val="both"/>
      </w:pPr>
      <w:r>
        <w:rPr>
          <w:b/>
        </w:rPr>
        <w:t>1.</w:t>
      </w:r>
      <w:r w:rsidRPr="00855DE0">
        <w:t>Açılış ve yoklama yapıldı</w:t>
      </w:r>
      <w:r>
        <w:t>.</w:t>
      </w:r>
    </w:p>
    <w:p w:rsidR="005B3152" w:rsidRPr="00855DE0" w:rsidRDefault="005B3152" w:rsidP="00543B87">
      <w:pPr>
        <w:jc w:val="both"/>
      </w:pPr>
    </w:p>
    <w:p w:rsidR="00543B87" w:rsidRDefault="00543B87" w:rsidP="00543B87">
      <w:pPr>
        <w:jc w:val="both"/>
      </w:pPr>
      <w:r>
        <w:rPr>
          <w:b/>
        </w:rPr>
        <w:t>2.</w:t>
      </w:r>
      <w:r w:rsidRPr="00855DE0">
        <w:t xml:space="preserve">Toplantı </w:t>
      </w:r>
      <w:r>
        <w:t xml:space="preserve">Okul Müdürü </w:t>
      </w:r>
      <w:r w:rsidR="002F15B4" w:rsidRPr="002F15B4">
        <w:t xml:space="preserve">Tuncay TİMUR </w:t>
      </w:r>
      <w:r w:rsidRPr="00855DE0">
        <w:t xml:space="preserve">başkanlığında başladı, toplantıya katılımın tam olduğu görüldü. </w:t>
      </w:r>
    </w:p>
    <w:p w:rsidR="005B3152" w:rsidRDefault="005B3152" w:rsidP="00543B87">
      <w:pPr>
        <w:jc w:val="both"/>
      </w:pPr>
    </w:p>
    <w:p w:rsidR="00FB04D8" w:rsidRPr="00FB04D8" w:rsidRDefault="00FB04D8" w:rsidP="00543B87">
      <w:pPr>
        <w:jc w:val="both"/>
        <w:rPr>
          <w:b/>
        </w:rPr>
      </w:pPr>
      <w:r w:rsidRPr="00FB04D8">
        <w:rPr>
          <w:b/>
        </w:rPr>
        <w:t xml:space="preserve">3-   </w:t>
      </w:r>
      <w:r w:rsidR="005B3152" w:rsidRPr="005B3152">
        <w:t>Tüm Paydaşların ihtiyaç beklentilerini</w:t>
      </w:r>
      <w:r w:rsidR="00A10DC3">
        <w:t xml:space="preserve"> </w:t>
      </w:r>
      <w:r w:rsidR="005B3152" w:rsidRPr="005B3152">
        <w:t>tespiti anketler aracılığı ile yapılmaktadır</w:t>
      </w:r>
      <w:r w:rsidR="005B3152">
        <w:rPr>
          <w:b/>
        </w:rPr>
        <w:t>.</w:t>
      </w:r>
    </w:p>
    <w:p w:rsidR="00FB04D8" w:rsidRDefault="00FB04D8" w:rsidP="00543B87">
      <w:pPr>
        <w:jc w:val="both"/>
      </w:pPr>
    </w:p>
    <w:p w:rsidR="00FB04D8" w:rsidRDefault="00FB04D8" w:rsidP="00543B87">
      <w:pPr>
        <w:jc w:val="both"/>
      </w:pPr>
    </w:p>
    <w:p w:rsidR="00FB04D8" w:rsidRPr="00C30437" w:rsidRDefault="00FB04D8" w:rsidP="00543B87">
      <w:pPr>
        <w:jc w:val="both"/>
      </w:pPr>
      <w:r w:rsidRPr="00FB04D8">
        <w:rPr>
          <w:b/>
        </w:rPr>
        <w:t>4-</w:t>
      </w:r>
      <w:r w:rsidR="00C372A1">
        <w:t xml:space="preserve"> Okul</w:t>
      </w:r>
      <w:r w:rsidR="00C30437">
        <w:t>umuzda</w:t>
      </w:r>
      <w:r w:rsidR="00C372A1">
        <w:t xml:space="preserve"> </w:t>
      </w:r>
      <w:r w:rsidR="00C30437" w:rsidRPr="009D0C4E">
        <w:rPr>
          <w:rFonts w:eastAsia="Calibri"/>
          <w:lang w:eastAsia="en-US"/>
        </w:rPr>
        <w:t>Yasal ve Diğer Şartlar</w:t>
      </w:r>
      <w:r w:rsidR="00C30437">
        <w:rPr>
          <w:rFonts w:eastAsia="Calibri"/>
          <w:lang w:eastAsia="en-US"/>
        </w:rPr>
        <w:t>ın takibi amacıyla</w:t>
      </w:r>
      <w:r w:rsidR="00C372A1">
        <w:t>.</w:t>
      </w:r>
      <w:r w:rsidR="00C30437" w:rsidRPr="00C30437">
        <w:t xml:space="preserve"> PRS-03 İSG Yasal Ve Diğer Şartları Belirleme Prosesi</w:t>
      </w:r>
      <w:r w:rsidR="00C30437">
        <w:t>,</w:t>
      </w:r>
      <w:r w:rsidR="00C30437" w:rsidRPr="00C30437">
        <w:t xml:space="preserve"> PRD-03 Yasal Mevzuat Ve Diğer Şartların Takibi Prosedürü</w:t>
      </w:r>
      <w:r w:rsidR="00C30437">
        <w:t xml:space="preserve"> oluşturulmuş olup ayrıca </w:t>
      </w:r>
      <w:r w:rsidR="00C30437" w:rsidRPr="00C30437">
        <w:t>FR-08. Mevzuat Takip Formu</w:t>
      </w:r>
      <w:r w:rsidR="00C30437">
        <w:t xml:space="preserve"> aracılığı ile mevzuatların takibi yapılmaktadır.</w:t>
      </w:r>
    </w:p>
    <w:p w:rsidR="00FB04D8" w:rsidRDefault="00FB04D8" w:rsidP="00543B87">
      <w:pPr>
        <w:jc w:val="both"/>
      </w:pPr>
    </w:p>
    <w:p w:rsidR="00FB04D8" w:rsidRDefault="00FB04D8" w:rsidP="00543B87">
      <w:pPr>
        <w:jc w:val="both"/>
      </w:pPr>
    </w:p>
    <w:p w:rsidR="00E87D38" w:rsidRDefault="00FB04D8">
      <w:pPr>
        <w:rPr>
          <w:b/>
        </w:rPr>
      </w:pPr>
      <w:r w:rsidRPr="00FB04D8">
        <w:rPr>
          <w:b/>
        </w:rPr>
        <w:t xml:space="preserve"> 5-</w:t>
      </w:r>
      <w:r w:rsidR="00C372A1" w:rsidRPr="00C372A1">
        <w:t xml:space="preserve"> </w:t>
      </w:r>
      <w:r w:rsidR="00C372A1">
        <w:t xml:space="preserve">Risklerin ortadan kaldırıp </w:t>
      </w:r>
      <w:r w:rsidR="00C30437">
        <w:t>fırsata dönüşümünü sağlamak amacıyla Prosesler oluşturduk,</w:t>
      </w:r>
      <w:r w:rsidR="00C30437" w:rsidRPr="00C30437">
        <w:t xml:space="preserve"> FR-36 Fırsatları Değerlendirme Formu</w:t>
      </w:r>
      <w:r w:rsidR="00C30437">
        <w:t xml:space="preserve">nu oluşturduk ve </w:t>
      </w:r>
      <w:r w:rsidR="00C30437" w:rsidRPr="00C30437">
        <w:t>KTP-02 Kalite El Kitabı</w:t>
      </w:r>
      <w:r w:rsidR="007C198B">
        <w:t>nda da yer verdik</w:t>
      </w:r>
      <w:r w:rsidR="00C30437">
        <w:t>.</w:t>
      </w:r>
      <w:r w:rsidR="007C198B" w:rsidRPr="007C198B">
        <w:t xml:space="preserve"> </w:t>
      </w:r>
      <w:r w:rsidR="007C198B">
        <w:t xml:space="preserve">Ayrıca TU-06 </w:t>
      </w:r>
      <w:r w:rsidR="007C198B" w:rsidRPr="003275DD">
        <w:t>Yönetimin Gözden Geçirme Toplantısı</w:t>
      </w:r>
      <w:r w:rsidR="007C198B">
        <w:t>nda</w:t>
      </w:r>
      <w:r w:rsidR="00C30437">
        <w:t xml:space="preserve"> </w:t>
      </w:r>
      <w:r w:rsidR="007C198B">
        <w:t>bunlara değindik.</w:t>
      </w:r>
    </w:p>
    <w:p w:rsidR="00FB04D8" w:rsidRDefault="00FB04D8">
      <w:pPr>
        <w:rPr>
          <w:b/>
        </w:rPr>
      </w:pPr>
    </w:p>
    <w:p w:rsidR="00FB04D8" w:rsidRPr="00FB04D8" w:rsidRDefault="00FB04D8">
      <w:pPr>
        <w:rPr>
          <w:b/>
        </w:rPr>
      </w:pPr>
    </w:p>
    <w:p w:rsidR="00623A72" w:rsidRDefault="00623A72">
      <w:pPr>
        <w:rPr>
          <w:b/>
        </w:rPr>
      </w:pPr>
    </w:p>
    <w:p w:rsidR="00623A72" w:rsidRPr="003275DD" w:rsidRDefault="00FB04D8">
      <w:r w:rsidRPr="00FB04D8">
        <w:rPr>
          <w:b/>
        </w:rPr>
        <w:t>6-</w:t>
      </w:r>
      <w:r w:rsidR="00623A72" w:rsidRPr="00623A72">
        <w:t xml:space="preserve"> </w:t>
      </w:r>
      <w:r w:rsidR="00623A72">
        <w:t xml:space="preserve">Kurumumuzun </w:t>
      </w:r>
      <w:r w:rsidR="00623A72" w:rsidRPr="009D0C4E">
        <w:t>İSG Pol</w:t>
      </w:r>
      <w:r w:rsidR="00623A72">
        <w:t>i</w:t>
      </w:r>
      <w:r w:rsidR="00623A72" w:rsidRPr="009D0C4E">
        <w:t>tikası ve İSG hedeflerine ulaşma derecesi</w:t>
      </w:r>
      <w:r w:rsidR="00C372A1" w:rsidRPr="00C372A1">
        <w:t xml:space="preserve"> </w:t>
      </w:r>
      <w:r w:rsidR="00623A72">
        <w:t>için;</w:t>
      </w:r>
      <w:r w:rsidR="00623A72" w:rsidRPr="00623A72">
        <w:t xml:space="preserve"> D-03 İsg Politikası</w:t>
      </w:r>
      <w:r w:rsidR="00623A72">
        <w:t xml:space="preserve">nı oluşturdun ve bunun duyurusunu web sitesi üzerinden,okul panosuna astık ayrıca </w:t>
      </w:r>
      <w:r w:rsidR="00623A72" w:rsidRPr="00623A72">
        <w:t>B-13 Duyuru İmza Sirküsü</w:t>
      </w:r>
      <w:r w:rsidR="00623A72">
        <w:t xml:space="preserve"> aracılığı ile</w:t>
      </w:r>
      <w:r w:rsidR="00CD431F">
        <w:t xml:space="preserve"> </w:t>
      </w:r>
      <w:r w:rsidR="00623A72">
        <w:t xml:space="preserve">de tüm prsonele duyurusu yapıldı.Bunlara ulaşma derecesi için ise </w:t>
      </w:r>
      <w:r w:rsidR="00623A72" w:rsidRPr="00623A72">
        <w:t>B-01 Kalite Hedefleri Belgesi</w:t>
      </w:r>
      <w:r w:rsidR="00623A72">
        <w:t>ni oluşturduk,</w:t>
      </w:r>
      <w:r w:rsidR="00623A72" w:rsidRPr="00623A72">
        <w:t xml:space="preserve"> ANK-01 Çalışanların Katılım Anketi</w:t>
      </w:r>
      <w:r w:rsidR="00623A72">
        <w:t xml:space="preserve"> ve </w:t>
      </w:r>
      <w:r w:rsidR="00623A72" w:rsidRPr="00623A72">
        <w:t xml:space="preserve">ANK-02 </w:t>
      </w:r>
      <w:r w:rsidR="00623A72">
        <w:t>Veli Ziyaretçi Katılım Anketleri ile takibi ve ölçümü yapılmaktadır</w:t>
      </w:r>
      <w:r w:rsidR="003275DD">
        <w:t xml:space="preserve">.Bunların değerlendirilmesi ise TU-06 </w:t>
      </w:r>
      <w:r w:rsidR="003275DD" w:rsidRPr="003275DD">
        <w:t>Yönetimin Gözden Geçirme Toplantısı</w:t>
      </w:r>
      <w:r w:rsidR="003275DD">
        <w:t>nda yapılmaktadır.</w:t>
      </w:r>
    </w:p>
    <w:p w:rsidR="00FB04D8" w:rsidRDefault="00FB04D8"/>
    <w:p w:rsidR="00D55E5D" w:rsidRPr="00FB04D8" w:rsidRDefault="00FB04D8" w:rsidP="00BB4E2B">
      <w:pPr>
        <w:rPr>
          <w:b/>
        </w:rPr>
      </w:pPr>
      <w:r w:rsidRPr="00FB04D8">
        <w:rPr>
          <w:b/>
        </w:rPr>
        <w:t>7-</w:t>
      </w:r>
      <w:r>
        <w:rPr>
          <w:b/>
        </w:rPr>
        <w:t xml:space="preserve"> </w:t>
      </w:r>
      <w:r w:rsidR="00BB4E2B" w:rsidRPr="00BB4E2B">
        <w:t xml:space="preserve">İş sağlığı </w:t>
      </w:r>
      <w:r w:rsidR="00BB4E2B">
        <w:t xml:space="preserve">ve </w:t>
      </w:r>
      <w:r w:rsidR="00BB4E2B" w:rsidRPr="00BB4E2B">
        <w:t xml:space="preserve">güvenliği </w:t>
      </w:r>
      <w:r w:rsidR="00BB4E2B">
        <w:t xml:space="preserve">yönetim </w:t>
      </w:r>
      <w:r w:rsidR="00BB4E2B" w:rsidRPr="00BB4E2B">
        <w:t>sistemimizin</w:t>
      </w:r>
      <w:r w:rsidR="00BB4E2B">
        <w:t xml:space="preserve"> ve bilincinin tüm çalışanlarda ve faaliyet alanlarında yerleşmesini, gelişmesini ve sürekliliğini sağlamak, isg performansının sürekli iyileştirilmesini sağlamak</w:t>
      </w:r>
      <w:r w:rsidR="00F95D45">
        <w:t xml:space="preserve"> için;MEBBİS risk modülünde 6 ve üzeri olan tüm risklerimizi düzelttik.İSG Eğitimlerimizi standardın istediği sayılarda tamamladık ve güncelliğinin kontrolünü yapmaktayız.Yaptığımız anketlerde ,Ramak kala formlarında tespit edilen tüm risklerimizi düzelttik.</w:t>
      </w:r>
    </w:p>
    <w:p w:rsidR="00FB04D8" w:rsidRDefault="00FB04D8"/>
    <w:p w:rsidR="00FB04D8" w:rsidRDefault="00FB04D8"/>
    <w:p w:rsidR="00D55E5D" w:rsidRDefault="00FB04D8">
      <w:pPr>
        <w:rPr>
          <w:b/>
        </w:rPr>
      </w:pPr>
      <w:r w:rsidRPr="00FB04D8">
        <w:rPr>
          <w:b/>
        </w:rPr>
        <w:t>8</w:t>
      </w:r>
      <w:r w:rsidRPr="00BB4E2B">
        <w:t>-</w:t>
      </w:r>
      <w:r w:rsidR="00BB4E2B" w:rsidRPr="00BB4E2B">
        <w:t>Üst yönetim olarak gerekli mali kaynakların sağlanmasına</w:t>
      </w:r>
      <w:r w:rsidR="00A755ED">
        <w:t xml:space="preserve">, kaliteli hizmet anlayışını sağlamak </w:t>
      </w:r>
      <w:r w:rsidR="00CB61A8" w:rsidRPr="00CB61A8">
        <w:t>L-01 Liderlik Ve Taahhüt</w:t>
      </w:r>
      <w:r w:rsidR="00CB61A8">
        <w:t xml:space="preserve"> belgesinde  ve </w:t>
      </w:r>
      <w:r w:rsidR="00CB61A8" w:rsidRPr="00623A72">
        <w:t>D-03 İsg Politikası</w:t>
      </w:r>
      <w:r w:rsidR="00CB61A8">
        <w:t>nında gerekli kaynakların oluşturulması için üst yönetim olarak tüm taahhütleri vermiş bulunmaktayız.</w:t>
      </w:r>
      <w:r w:rsidR="00564D33">
        <w:t>Bu kaynakların kullanım yöntemleri için Proses ve Prosedürler oluşturduk.</w:t>
      </w:r>
    </w:p>
    <w:p w:rsidR="00FB04D8" w:rsidRDefault="00FB04D8">
      <w:pPr>
        <w:rPr>
          <w:b/>
        </w:rPr>
      </w:pPr>
    </w:p>
    <w:p w:rsidR="00FB04D8" w:rsidRPr="00FB04D8" w:rsidRDefault="00FB04D8">
      <w:pPr>
        <w:rPr>
          <w:b/>
        </w:rPr>
      </w:pPr>
    </w:p>
    <w:p w:rsidR="00FB04D8" w:rsidRDefault="00FB04D8"/>
    <w:p w:rsidR="00FB04D8" w:rsidRPr="00BB4E2B" w:rsidRDefault="00FB04D8" w:rsidP="00855DE0">
      <w:pPr>
        <w:jc w:val="both"/>
      </w:pPr>
      <w:r w:rsidRPr="00FB04D8">
        <w:rPr>
          <w:b/>
        </w:rPr>
        <w:t>9-</w:t>
      </w:r>
      <w:r w:rsidR="00BB4E2B" w:rsidRPr="00BB4E2B">
        <w:t>İlgili taraflarla çok yönlü iletişim kurulmasına(telefon,w</w:t>
      </w:r>
      <w:r w:rsidR="00CD431F">
        <w:t>ha</w:t>
      </w:r>
      <w:r w:rsidR="00BB4E2B" w:rsidRPr="00BB4E2B">
        <w:t>tsa</w:t>
      </w:r>
      <w:r w:rsidR="00CD431F">
        <w:t>p</w:t>
      </w:r>
      <w:r w:rsidR="00BB4E2B" w:rsidRPr="00BB4E2B">
        <w:t>p</w:t>
      </w:r>
      <w:r w:rsidR="00CD431F">
        <w:t xml:space="preserve">,web sayfası </w:t>
      </w:r>
      <w:r w:rsidR="00BB4E2B" w:rsidRPr="00BB4E2B">
        <w:t>v.b)</w:t>
      </w:r>
      <w:r w:rsidR="00A755ED">
        <w:t>,etkili iletişim kanallarının kullanılmasın</w:t>
      </w:r>
      <w:r w:rsidR="00C53F39">
        <w:t>a F-22 Telefon İletişim Kayıt Formu,FR-26 İSG İletişimlerini Değerlendirme Formu oluşturduk.</w:t>
      </w:r>
      <w:r w:rsidR="00CD431F">
        <w:t>PRD-05 İSG İletişimlerini Değerlendime Prosedürü ve PRS-05 İSG İletişim Prosesini oluşturduk.</w:t>
      </w:r>
    </w:p>
    <w:p w:rsidR="00FB04D8" w:rsidRDefault="00FB04D8" w:rsidP="00855DE0">
      <w:pPr>
        <w:jc w:val="both"/>
        <w:rPr>
          <w:b/>
        </w:rPr>
      </w:pPr>
    </w:p>
    <w:p w:rsidR="00615DD9" w:rsidRDefault="00615DD9" w:rsidP="00855DE0">
      <w:pPr>
        <w:jc w:val="both"/>
        <w:rPr>
          <w:b/>
        </w:rPr>
      </w:pPr>
    </w:p>
    <w:p w:rsidR="00B65F27" w:rsidRDefault="00FB04D8" w:rsidP="00855DE0">
      <w:pPr>
        <w:jc w:val="both"/>
        <w:rPr>
          <w:b/>
        </w:rPr>
      </w:pPr>
      <w:r>
        <w:rPr>
          <w:b/>
        </w:rPr>
        <w:t>10-</w:t>
      </w:r>
      <w:r w:rsidR="001533BF" w:rsidRPr="001533BF">
        <w:t>Eksiklik ve aksalıkların</w:t>
      </w:r>
      <w:r w:rsidR="001533BF">
        <w:t xml:space="preserve"> zamanında tespiti ve iyileştirmelerin yapılması</w:t>
      </w:r>
      <w:r w:rsidR="006D1FD8">
        <w:t xml:space="preserve"> için </w:t>
      </w:r>
      <w:r w:rsidR="006D1FD8" w:rsidRPr="006D1FD8">
        <w:t>TS ISO 45001</w:t>
      </w:r>
      <w:r w:rsidR="006D1FD8">
        <w:t xml:space="preserve"> STANDARDI </w:t>
      </w:r>
      <w:r w:rsidR="00A648AB">
        <w:t>iç tetkik ve yönetimin gözden geçirilmesi sonuçları dikkate alınarak</w:t>
      </w:r>
      <w:r w:rsidR="006D1FD8">
        <w:t xml:space="preserve"> iyileştirme çalışmaları yapılmaktadır.</w:t>
      </w:r>
      <w:r w:rsidR="00794BE5">
        <w:t xml:space="preserve"> PRD-09 Değişimin Yönetimi Prosedürü ve PRS-Değişimin Yönetimi Prosesi oluşturduk.</w:t>
      </w:r>
      <w:r w:rsidR="00305B2C">
        <w:t>FR-02 Değişimin Kontrolü Formunu oluşturduk.</w:t>
      </w:r>
    </w:p>
    <w:p w:rsidR="00FB04D8" w:rsidRDefault="00FB04D8" w:rsidP="00855DE0">
      <w:pPr>
        <w:jc w:val="both"/>
        <w:rPr>
          <w:b/>
        </w:rPr>
      </w:pPr>
    </w:p>
    <w:p w:rsidR="00FB04D8" w:rsidRDefault="00FB04D8" w:rsidP="00855DE0">
      <w:pPr>
        <w:jc w:val="both"/>
        <w:rPr>
          <w:b/>
        </w:rPr>
      </w:pPr>
    </w:p>
    <w:p w:rsidR="00B65F27" w:rsidRDefault="00FB04D8" w:rsidP="00855DE0">
      <w:pPr>
        <w:jc w:val="both"/>
        <w:rPr>
          <w:b/>
        </w:rPr>
      </w:pPr>
      <w:r>
        <w:rPr>
          <w:b/>
        </w:rPr>
        <w:t>11-</w:t>
      </w:r>
      <w:r w:rsidR="00BB4E2B" w:rsidRPr="00BB4E2B">
        <w:t>Toplantılarla geri dönütler alınıp</w:t>
      </w:r>
      <w:r w:rsidR="00BB4E2B">
        <w:t>, değerlendirmelerin yapılmasına</w:t>
      </w:r>
      <w:r w:rsidR="00794BE5" w:rsidRPr="00794BE5">
        <w:t xml:space="preserve"> </w:t>
      </w:r>
      <w:r w:rsidR="00794BE5" w:rsidRPr="006D1FD8">
        <w:t>TS ISO 45001</w:t>
      </w:r>
      <w:r w:rsidR="00794BE5">
        <w:t xml:space="preserve"> S</w:t>
      </w:r>
      <w:r w:rsidR="00A648AB">
        <w:t>TANDARDI</w:t>
      </w:r>
      <w:r w:rsidR="00794BE5">
        <w:t xml:space="preserve"> </w:t>
      </w:r>
      <w:r w:rsidR="00A648AB">
        <w:t>İç tetkik ve belirli aralıklarla yönetimin gözden geçirilmesi</w:t>
      </w:r>
      <w:r w:rsidR="00A648AB" w:rsidRPr="00A648AB">
        <w:t xml:space="preserve"> </w:t>
      </w:r>
      <w:r w:rsidR="00A648AB">
        <w:t xml:space="preserve">çalışmaları yapılmaktadır.  </w:t>
      </w:r>
      <w:r w:rsidR="00794BE5">
        <w:t>PRD-Yönetimin Gözden Geçirilmesi Prosedürü oluşturduk.</w:t>
      </w:r>
      <w:r w:rsidR="00305B2C" w:rsidRPr="00305B2C">
        <w:t xml:space="preserve"> </w:t>
      </w:r>
      <w:r w:rsidR="00305B2C">
        <w:t>FR-39 İç Tetkik Formu oluşturduk.</w:t>
      </w:r>
    </w:p>
    <w:p w:rsidR="00FB04D8" w:rsidRPr="00FB04D8" w:rsidRDefault="00BB4E2B" w:rsidP="00BB4E2B">
      <w:pPr>
        <w:jc w:val="both"/>
        <w:rPr>
          <w:b/>
          <w:sz w:val="22"/>
          <w:szCs w:val="22"/>
        </w:rPr>
      </w:pPr>
      <w:r>
        <w:rPr>
          <w:b/>
          <w:sz w:val="22"/>
          <w:szCs w:val="22"/>
        </w:rPr>
        <w:t xml:space="preserve">  </w:t>
      </w:r>
    </w:p>
    <w:p w:rsidR="00615DD9" w:rsidRDefault="00615DD9" w:rsidP="00855DE0">
      <w:pPr>
        <w:jc w:val="both"/>
        <w:rPr>
          <w:b/>
        </w:rPr>
      </w:pPr>
    </w:p>
    <w:p w:rsidR="00AF4164" w:rsidRPr="002F0AF4" w:rsidRDefault="00FB04D8" w:rsidP="00AF4164">
      <w:pPr>
        <w:jc w:val="both"/>
      </w:pPr>
      <w:r>
        <w:rPr>
          <w:b/>
        </w:rPr>
        <w:t xml:space="preserve"> 12-</w:t>
      </w:r>
      <w:r w:rsidR="009B14F8">
        <w:t>İyi dilek ve temennilerle toplantı sona erdi.</w:t>
      </w:r>
      <w:r w:rsidR="00AF4164" w:rsidRPr="00AF4164">
        <w:t xml:space="preserve"> </w:t>
      </w:r>
      <w:r w:rsidR="00AF4164" w:rsidRPr="002F0AF4">
        <w:t xml:space="preserve">Bir sonraki toplantının </w:t>
      </w:r>
      <w:r w:rsidR="00AF4164">
        <w:t>24/09/2020</w:t>
      </w:r>
      <w:r w:rsidR="00AF4164" w:rsidRPr="002F0AF4">
        <w:t xml:space="preserve"> tarihinde yapılmasına karar verilerek toplantı sona erdirildi.</w:t>
      </w:r>
    </w:p>
    <w:p w:rsidR="00B65F27" w:rsidRDefault="00B65F27" w:rsidP="00855DE0">
      <w:pPr>
        <w:jc w:val="both"/>
        <w:rPr>
          <w:b/>
        </w:rPr>
      </w:pPr>
    </w:p>
    <w:p w:rsidR="00B65F27" w:rsidRDefault="00B65F27" w:rsidP="00855DE0">
      <w:pPr>
        <w:jc w:val="both"/>
        <w:rPr>
          <w:b/>
        </w:rPr>
      </w:pPr>
    </w:p>
    <w:p w:rsidR="00E105AA" w:rsidRDefault="00E105AA" w:rsidP="00855DE0">
      <w:pPr>
        <w:jc w:val="both"/>
        <w:rPr>
          <w:b/>
        </w:rPr>
      </w:pPr>
    </w:p>
    <w:p w:rsidR="00C47F1A" w:rsidRDefault="00C47F1A" w:rsidP="00855DE0">
      <w:pPr>
        <w:jc w:val="both"/>
        <w:rPr>
          <w:b/>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6379"/>
      </w:tblGrid>
      <w:tr w:rsidR="00884642" w:rsidRPr="002F0AF4" w:rsidTr="00D37B64">
        <w:trPr>
          <w:trHeight w:val="372"/>
        </w:trPr>
        <w:tc>
          <w:tcPr>
            <w:tcW w:w="2694" w:type="dxa"/>
            <w:vAlign w:val="center"/>
          </w:tcPr>
          <w:p w:rsidR="00884642" w:rsidRPr="002F0AF4" w:rsidRDefault="00884642" w:rsidP="00D37B64">
            <w:pPr>
              <w:rPr>
                <w:szCs w:val="22"/>
              </w:rPr>
            </w:pPr>
            <w:r w:rsidRPr="002F0AF4">
              <w:rPr>
                <w:szCs w:val="22"/>
              </w:rPr>
              <w:t>Toplantı Yeri</w:t>
            </w:r>
          </w:p>
        </w:tc>
        <w:tc>
          <w:tcPr>
            <w:tcW w:w="6379" w:type="dxa"/>
            <w:vAlign w:val="center"/>
          </w:tcPr>
          <w:p w:rsidR="00884642" w:rsidRPr="002F0AF4" w:rsidRDefault="003B2985" w:rsidP="00D37B64">
            <w:pPr>
              <w:rPr>
                <w:sz w:val="22"/>
                <w:szCs w:val="22"/>
              </w:rPr>
            </w:pPr>
            <w:r>
              <w:rPr>
                <w:sz w:val="22"/>
                <w:szCs w:val="22"/>
              </w:rPr>
              <w:t xml:space="preserve">Zübeyde Hanım Anaokulu </w:t>
            </w:r>
            <w:r w:rsidR="00884642" w:rsidRPr="002F0AF4">
              <w:rPr>
                <w:sz w:val="22"/>
                <w:szCs w:val="22"/>
              </w:rPr>
              <w:t>Toplantı Salonu</w:t>
            </w:r>
          </w:p>
        </w:tc>
      </w:tr>
      <w:tr w:rsidR="00884642" w:rsidRPr="002F0AF4" w:rsidTr="00D37B64">
        <w:trPr>
          <w:trHeight w:val="372"/>
        </w:trPr>
        <w:tc>
          <w:tcPr>
            <w:tcW w:w="2694" w:type="dxa"/>
            <w:vAlign w:val="center"/>
          </w:tcPr>
          <w:p w:rsidR="00884642" w:rsidRPr="002F0AF4" w:rsidRDefault="00884642" w:rsidP="00D37B64">
            <w:pPr>
              <w:rPr>
                <w:szCs w:val="22"/>
              </w:rPr>
            </w:pPr>
            <w:r w:rsidRPr="002F0AF4">
              <w:rPr>
                <w:szCs w:val="22"/>
              </w:rPr>
              <w:t>Toplantı No</w:t>
            </w:r>
          </w:p>
        </w:tc>
        <w:tc>
          <w:tcPr>
            <w:tcW w:w="6379" w:type="dxa"/>
            <w:vAlign w:val="center"/>
          </w:tcPr>
          <w:p w:rsidR="00884642" w:rsidRPr="002F0AF4" w:rsidRDefault="00884642" w:rsidP="00D37B64">
            <w:pPr>
              <w:rPr>
                <w:sz w:val="22"/>
                <w:szCs w:val="22"/>
              </w:rPr>
            </w:pPr>
            <w:r>
              <w:rPr>
                <w:sz w:val="22"/>
                <w:szCs w:val="22"/>
              </w:rPr>
              <w:t>2</w:t>
            </w:r>
          </w:p>
        </w:tc>
      </w:tr>
      <w:tr w:rsidR="00884642" w:rsidRPr="002F0AF4" w:rsidTr="00D37B64">
        <w:trPr>
          <w:trHeight w:val="341"/>
        </w:trPr>
        <w:tc>
          <w:tcPr>
            <w:tcW w:w="2694" w:type="dxa"/>
            <w:vAlign w:val="center"/>
          </w:tcPr>
          <w:p w:rsidR="00884642" w:rsidRPr="002F0AF4" w:rsidRDefault="00884642" w:rsidP="00D37B64">
            <w:pPr>
              <w:rPr>
                <w:szCs w:val="22"/>
              </w:rPr>
            </w:pPr>
            <w:r w:rsidRPr="002F0AF4">
              <w:rPr>
                <w:szCs w:val="22"/>
              </w:rPr>
              <w:t>Tarih - Saat</w:t>
            </w:r>
          </w:p>
        </w:tc>
        <w:tc>
          <w:tcPr>
            <w:tcW w:w="6379" w:type="dxa"/>
            <w:vAlign w:val="center"/>
          </w:tcPr>
          <w:p w:rsidR="00884642" w:rsidRPr="002F0AF4" w:rsidRDefault="003B2985" w:rsidP="00D37B64">
            <w:pPr>
              <w:rPr>
                <w:sz w:val="22"/>
                <w:szCs w:val="22"/>
              </w:rPr>
            </w:pPr>
            <w:r>
              <w:rPr>
                <w:sz w:val="22"/>
                <w:szCs w:val="22"/>
              </w:rPr>
              <w:t>24</w:t>
            </w:r>
            <w:r w:rsidR="00884642">
              <w:rPr>
                <w:sz w:val="22"/>
                <w:szCs w:val="22"/>
              </w:rPr>
              <w:t>/09</w:t>
            </w:r>
            <w:r w:rsidR="00884642" w:rsidRPr="002F0AF4">
              <w:rPr>
                <w:sz w:val="22"/>
                <w:szCs w:val="22"/>
              </w:rPr>
              <w:t>/2020</w:t>
            </w:r>
          </w:p>
        </w:tc>
      </w:tr>
    </w:tbl>
    <w:p w:rsidR="00884642" w:rsidRPr="002F0AF4" w:rsidRDefault="00884642" w:rsidP="00884642"/>
    <w:tbl>
      <w:tblPr>
        <w:tblpPr w:leftFromText="141" w:rightFromText="141" w:vertAnchor="text" w:horzAnchor="margin" w:tblpY="-59"/>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8505"/>
      </w:tblGrid>
      <w:tr w:rsidR="00884642" w:rsidRPr="002F0AF4" w:rsidTr="00D37B64">
        <w:trPr>
          <w:trHeight w:val="393"/>
        </w:trPr>
        <w:tc>
          <w:tcPr>
            <w:tcW w:w="568" w:type="dxa"/>
          </w:tcPr>
          <w:p w:rsidR="00884642" w:rsidRPr="002F0AF4" w:rsidRDefault="00884642" w:rsidP="00D37B64"/>
        </w:tc>
        <w:tc>
          <w:tcPr>
            <w:tcW w:w="8505" w:type="dxa"/>
            <w:vAlign w:val="center"/>
          </w:tcPr>
          <w:p w:rsidR="00884642" w:rsidRPr="002F0AF4" w:rsidRDefault="00884642" w:rsidP="00D37B64">
            <w:pPr>
              <w:jc w:val="center"/>
            </w:pPr>
            <w:r w:rsidRPr="002F0AF4">
              <w:t>YÖNETİMİ GÖZDEN GEÇİRME TOPLANTISI  GÜNDEM  MADDELERİ</w:t>
            </w:r>
          </w:p>
        </w:tc>
      </w:tr>
      <w:tr w:rsidR="00884642" w:rsidRPr="002F0AF4" w:rsidTr="00D37B64">
        <w:trPr>
          <w:trHeight w:val="281"/>
        </w:trPr>
        <w:tc>
          <w:tcPr>
            <w:tcW w:w="568" w:type="dxa"/>
            <w:vAlign w:val="center"/>
          </w:tcPr>
          <w:p w:rsidR="00884642" w:rsidRPr="002F0AF4" w:rsidRDefault="00884642" w:rsidP="00D37B64">
            <w:pPr>
              <w:jc w:val="both"/>
            </w:pPr>
            <w:r>
              <w:t>1</w:t>
            </w:r>
          </w:p>
        </w:tc>
        <w:tc>
          <w:tcPr>
            <w:tcW w:w="8505" w:type="dxa"/>
          </w:tcPr>
          <w:p w:rsidR="00884642" w:rsidRPr="002F0AF4" w:rsidRDefault="00884642" w:rsidP="00D37B64">
            <w:pPr>
              <w:tabs>
                <w:tab w:val="left" w:pos="4365"/>
              </w:tabs>
              <w:autoSpaceDE w:val="0"/>
              <w:autoSpaceDN w:val="0"/>
              <w:adjustRightInd w:val="0"/>
              <w:ind w:left="360" w:right="227"/>
              <w:rPr>
                <w:bCs/>
                <w:color w:val="000000"/>
              </w:rPr>
            </w:pPr>
            <w:r w:rsidRPr="002F0AF4">
              <w:rPr>
                <w:bCs/>
                <w:color w:val="000000"/>
              </w:rPr>
              <w:t xml:space="preserve">Açılış </w:t>
            </w:r>
          </w:p>
        </w:tc>
      </w:tr>
      <w:tr w:rsidR="00884642" w:rsidRPr="002F0AF4" w:rsidTr="00D37B64">
        <w:trPr>
          <w:trHeight w:val="260"/>
        </w:trPr>
        <w:tc>
          <w:tcPr>
            <w:tcW w:w="568" w:type="dxa"/>
            <w:vAlign w:val="center"/>
          </w:tcPr>
          <w:p w:rsidR="00884642" w:rsidRPr="002F0AF4" w:rsidRDefault="00884642" w:rsidP="00D37B64">
            <w:pPr>
              <w:jc w:val="both"/>
            </w:pPr>
            <w:r>
              <w:t>2</w:t>
            </w:r>
          </w:p>
        </w:tc>
        <w:tc>
          <w:tcPr>
            <w:tcW w:w="8505" w:type="dxa"/>
          </w:tcPr>
          <w:p w:rsidR="00884642" w:rsidRPr="002F0AF4" w:rsidRDefault="00884642" w:rsidP="00D37B64">
            <w:pPr>
              <w:tabs>
                <w:tab w:val="left" w:pos="4365"/>
              </w:tabs>
              <w:autoSpaceDE w:val="0"/>
              <w:autoSpaceDN w:val="0"/>
              <w:adjustRightInd w:val="0"/>
              <w:ind w:left="360" w:right="227"/>
              <w:rPr>
                <w:bCs/>
                <w:color w:val="000000"/>
              </w:rPr>
            </w:pPr>
            <w:r w:rsidRPr="002F0AF4">
              <w:rPr>
                <w:bCs/>
                <w:color w:val="000000"/>
              </w:rPr>
              <w:t xml:space="preserve">Yoklama </w:t>
            </w:r>
          </w:p>
        </w:tc>
      </w:tr>
      <w:tr w:rsidR="00884642" w:rsidRPr="002F0AF4" w:rsidTr="00D37B64">
        <w:trPr>
          <w:trHeight w:val="393"/>
        </w:trPr>
        <w:tc>
          <w:tcPr>
            <w:tcW w:w="568" w:type="dxa"/>
            <w:vAlign w:val="center"/>
          </w:tcPr>
          <w:p w:rsidR="00884642" w:rsidRPr="002F0AF4" w:rsidRDefault="00884642" w:rsidP="00D37B64">
            <w:pPr>
              <w:jc w:val="both"/>
            </w:pPr>
            <w:r>
              <w:t>3</w:t>
            </w:r>
          </w:p>
        </w:tc>
        <w:tc>
          <w:tcPr>
            <w:tcW w:w="8505" w:type="dxa"/>
          </w:tcPr>
          <w:p w:rsidR="00884642" w:rsidRPr="002F0AF4" w:rsidRDefault="00884642" w:rsidP="00D37B64">
            <w:pPr>
              <w:tabs>
                <w:tab w:val="left" w:pos="4365"/>
              </w:tabs>
              <w:autoSpaceDE w:val="0"/>
              <w:autoSpaceDN w:val="0"/>
              <w:adjustRightInd w:val="0"/>
              <w:ind w:left="360" w:right="227"/>
              <w:rPr>
                <w:bCs/>
                <w:color w:val="000000"/>
              </w:rPr>
            </w:pPr>
            <w:r w:rsidRPr="002F0AF4">
              <w:rPr>
                <w:rFonts w:eastAsia="Calibri"/>
                <w:lang w:eastAsia="en-US"/>
              </w:rPr>
              <w:t>Yasal ve Diğer Şartlar</w:t>
            </w:r>
          </w:p>
        </w:tc>
      </w:tr>
      <w:tr w:rsidR="00884642" w:rsidRPr="002F0AF4" w:rsidTr="00D37B64">
        <w:trPr>
          <w:trHeight w:val="308"/>
        </w:trPr>
        <w:tc>
          <w:tcPr>
            <w:tcW w:w="568" w:type="dxa"/>
            <w:vAlign w:val="center"/>
          </w:tcPr>
          <w:p w:rsidR="00884642" w:rsidRPr="002F0AF4" w:rsidRDefault="00884642" w:rsidP="00D37B64">
            <w:pPr>
              <w:jc w:val="both"/>
            </w:pPr>
            <w:r>
              <w:t>4</w:t>
            </w:r>
          </w:p>
        </w:tc>
        <w:tc>
          <w:tcPr>
            <w:tcW w:w="8505" w:type="dxa"/>
          </w:tcPr>
          <w:p w:rsidR="00884642" w:rsidRPr="002F0AF4" w:rsidRDefault="00884642" w:rsidP="00D37B64">
            <w:pPr>
              <w:tabs>
                <w:tab w:val="left" w:pos="4365"/>
              </w:tabs>
              <w:autoSpaceDE w:val="0"/>
              <w:autoSpaceDN w:val="0"/>
              <w:adjustRightInd w:val="0"/>
              <w:ind w:left="360" w:right="227"/>
              <w:rPr>
                <w:rFonts w:eastAsia="Calibri"/>
                <w:lang w:eastAsia="en-US"/>
              </w:rPr>
            </w:pPr>
            <w:r w:rsidRPr="002F0AF4">
              <w:rPr>
                <w:rFonts w:eastAsia="Calibri"/>
                <w:lang w:eastAsia="en-US"/>
              </w:rPr>
              <w:t>Riskler ve Fırsatlar</w:t>
            </w:r>
            <w:r>
              <w:rPr>
                <w:rFonts w:eastAsia="Calibri"/>
                <w:lang w:eastAsia="en-US"/>
              </w:rPr>
              <w:t xml:space="preserve"> (PANDEMİ DÖNEMİ)</w:t>
            </w:r>
          </w:p>
        </w:tc>
      </w:tr>
      <w:tr w:rsidR="00884642" w:rsidRPr="002F0AF4" w:rsidTr="00D37B64">
        <w:trPr>
          <w:trHeight w:val="271"/>
        </w:trPr>
        <w:tc>
          <w:tcPr>
            <w:tcW w:w="568" w:type="dxa"/>
            <w:vAlign w:val="center"/>
          </w:tcPr>
          <w:p w:rsidR="00884642" w:rsidRPr="002F0AF4" w:rsidRDefault="00884642" w:rsidP="00D37B64">
            <w:pPr>
              <w:jc w:val="both"/>
            </w:pPr>
            <w:r>
              <w:t>5</w:t>
            </w:r>
          </w:p>
        </w:tc>
        <w:tc>
          <w:tcPr>
            <w:tcW w:w="8505" w:type="dxa"/>
          </w:tcPr>
          <w:p w:rsidR="00884642" w:rsidRPr="002F0AF4" w:rsidRDefault="00884642" w:rsidP="00D37B64">
            <w:pPr>
              <w:tabs>
                <w:tab w:val="left" w:pos="4365"/>
              </w:tabs>
              <w:autoSpaceDE w:val="0"/>
              <w:autoSpaceDN w:val="0"/>
              <w:adjustRightInd w:val="0"/>
              <w:ind w:left="360" w:right="227"/>
            </w:pPr>
            <w:r w:rsidRPr="002F0AF4">
              <w:t>Kurumumuzun İSG Performansı Hakkında Bilgi</w:t>
            </w:r>
          </w:p>
        </w:tc>
      </w:tr>
      <w:tr w:rsidR="00884642" w:rsidRPr="002F0AF4" w:rsidTr="00D37B64">
        <w:trPr>
          <w:trHeight w:val="393"/>
        </w:trPr>
        <w:tc>
          <w:tcPr>
            <w:tcW w:w="568" w:type="dxa"/>
            <w:vAlign w:val="center"/>
          </w:tcPr>
          <w:p w:rsidR="00884642" w:rsidRPr="002F0AF4" w:rsidRDefault="00884642" w:rsidP="00D37B64">
            <w:pPr>
              <w:jc w:val="both"/>
            </w:pPr>
            <w:r>
              <w:t>6</w:t>
            </w:r>
          </w:p>
        </w:tc>
        <w:tc>
          <w:tcPr>
            <w:tcW w:w="8505" w:type="dxa"/>
            <w:vAlign w:val="center"/>
          </w:tcPr>
          <w:p w:rsidR="00884642" w:rsidRPr="002F0AF4" w:rsidRDefault="00884642" w:rsidP="00D37B64">
            <w:pPr>
              <w:spacing w:line="360" w:lineRule="auto"/>
              <w:ind w:left="360"/>
            </w:pPr>
            <w:r w:rsidRPr="002F0AF4">
              <w:t>Etkin bir İSG yönetim sisteminin sürekliliği için kaynakların yeterliliği,</w:t>
            </w:r>
          </w:p>
        </w:tc>
      </w:tr>
      <w:tr w:rsidR="00884642" w:rsidRPr="002F0AF4" w:rsidTr="00D37B64">
        <w:trPr>
          <w:trHeight w:val="393"/>
        </w:trPr>
        <w:tc>
          <w:tcPr>
            <w:tcW w:w="568" w:type="dxa"/>
            <w:vAlign w:val="center"/>
          </w:tcPr>
          <w:p w:rsidR="00884642" w:rsidRPr="002F0AF4" w:rsidRDefault="00884642" w:rsidP="00D37B64">
            <w:pPr>
              <w:jc w:val="both"/>
            </w:pPr>
            <w:r>
              <w:t>7</w:t>
            </w:r>
          </w:p>
        </w:tc>
        <w:tc>
          <w:tcPr>
            <w:tcW w:w="8505" w:type="dxa"/>
            <w:vAlign w:val="center"/>
          </w:tcPr>
          <w:p w:rsidR="00884642" w:rsidRPr="002F0AF4" w:rsidRDefault="00884642" w:rsidP="00D37B64">
            <w:pPr>
              <w:spacing w:line="360" w:lineRule="auto"/>
              <w:ind w:left="360"/>
            </w:pPr>
            <w:r w:rsidRPr="002F0AF4">
              <w:t>Sürekli İyileştirme İçin Fırsatlar</w:t>
            </w:r>
          </w:p>
        </w:tc>
      </w:tr>
      <w:tr w:rsidR="00884642" w:rsidRPr="002F0AF4" w:rsidTr="00D37B64">
        <w:trPr>
          <w:trHeight w:val="393"/>
        </w:trPr>
        <w:tc>
          <w:tcPr>
            <w:tcW w:w="568" w:type="dxa"/>
            <w:vAlign w:val="center"/>
          </w:tcPr>
          <w:p w:rsidR="00884642" w:rsidRPr="002F0AF4" w:rsidRDefault="00884642" w:rsidP="00D37B64">
            <w:pPr>
              <w:jc w:val="both"/>
            </w:pPr>
            <w:r>
              <w:t>8</w:t>
            </w:r>
          </w:p>
        </w:tc>
        <w:tc>
          <w:tcPr>
            <w:tcW w:w="8505" w:type="dxa"/>
            <w:vAlign w:val="center"/>
          </w:tcPr>
          <w:p w:rsidR="00884642" w:rsidRPr="002F0AF4" w:rsidRDefault="00884642" w:rsidP="00D37B64">
            <w:pPr>
              <w:spacing w:line="360" w:lineRule="auto"/>
              <w:ind w:left="360"/>
            </w:pPr>
            <w:r w:rsidRPr="002F0AF4">
              <w:t>Yönetimin gözden geçirmesine ait çıktılar</w:t>
            </w:r>
          </w:p>
        </w:tc>
      </w:tr>
      <w:tr w:rsidR="00884642" w:rsidRPr="002F0AF4" w:rsidTr="00D37B64">
        <w:trPr>
          <w:trHeight w:val="415"/>
        </w:trPr>
        <w:tc>
          <w:tcPr>
            <w:tcW w:w="568" w:type="dxa"/>
            <w:vAlign w:val="center"/>
          </w:tcPr>
          <w:p w:rsidR="00884642" w:rsidRPr="002F0AF4" w:rsidRDefault="00884642" w:rsidP="00D37B64">
            <w:pPr>
              <w:jc w:val="both"/>
            </w:pPr>
            <w:r>
              <w:t>9</w:t>
            </w:r>
          </w:p>
        </w:tc>
        <w:tc>
          <w:tcPr>
            <w:tcW w:w="8505" w:type="dxa"/>
            <w:vAlign w:val="center"/>
          </w:tcPr>
          <w:p w:rsidR="00884642" w:rsidRPr="002F0AF4" w:rsidRDefault="00884642" w:rsidP="00D37B64">
            <w:pPr>
              <w:spacing w:line="360" w:lineRule="auto"/>
              <w:ind w:left="360"/>
            </w:pPr>
            <w:r w:rsidRPr="002F0AF4">
              <w:t>Kapanış</w:t>
            </w:r>
          </w:p>
        </w:tc>
      </w:tr>
    </w:tbl>
    <w:p w:rsidR="00884642" w:rsidRPr="002F0AF4" w:rsidRDefault="00884642" w:rsidP="00884642"/>
    <w:p w:rsidR="00884642" w:rsidRPr="002F0AF4" w:rsidRDefault="00884642" w:rsidP="00884642">
      <w:pPr>
        <w:jc w:val="both"/>
      </w:pPr>
      <w:r w:rsidRPr="002F0AF4">
        <w:t xml:space="preserve">       1. Açılış ve yoklama yapıldı.</w:t>
      </w:r>
      <w:r w:rsidR="003B2985">
        <w:t xml:space="preserve"> Okul müdürü görev değişimi ile ilgili bütün güncellemeler yapıldı.</w:t>
      </w:r>
    </w:p>
    <w:p w:rsidR="00884642" w:rsidRPr="002F0AF4" w:rsidRDefault="00884642" w:rsidP="00884642">
      <w:pPr>
        <w:jc w:val="both"/>
      </w:pPr>
    </w:p>
    <w:p w:rsidR="00884642" w:rsidRPr="002F0AF4" w:rsidRDefault="00884642" w:rsidP="00884642">
      <w:pPr>
        <w:jc w:val="both"/>
      </w:pPr>
      <w:r w:rsidRPr="002F0AF4">
        <w:t xml:space="preserve">       2.Toplantı Okul Müdürü </w:t>
      </w:r>
      <w:r w:rsidR="003B2985">
        <w:t xml:space="preserve"> Fethi OMAÇ </w:t>
      </w:r>
      <w:r w:rsidRPr="002F0AF4">
        <w:t xml:space="preserve">başkanlığında başladı.Toplantıya katılımın tam olduğu görüldü. </w:t>
      </w:r>
    </w:p>
    <w:p w:rsidR="00884642" w:rsidRPr="002F0AF4" w:rsidRDefault="00884642" w:rsidP="00884642">
      <w:pPr>
        <w:jc w:val="both"/>
      </w:pPr>
    </w:p>
    <w:p w:rsidR="00884642" w:rsidRPr="002F0AF4" w:rsidRDefault="00884642" w:rsidP="00884642">
      <w:pPr>
        <w:jc w:val="both"/>
      </w:pPr>
      <w:r>
        <w:t xml:space="preserve">      3- </w:t>
      </w:r>
      <w:r w:rsidRPr="002F0AF4">
        <w:t xml:space="preserve">Mevzuat takibi ile ilgili olarak Kalite Temsilcisi </w:t>
      </w:r>
      <w:r w:rsidR="003B2985">
        <w:t xml:space="preserve">Remziye ÇİTİL </w:t>
      </w:r>
      <w:r w:rsidRPr="002F0AF4">
        <w:t>bilgi verdi. İSG yasal ve diğer şartları belirleme prosesi sorumlu olmasına karar verildi. Bundan sonraki toplantılarda ilgili proses sorumlusunun çalışma yapması kararlaştırıldı.</w:t>
      </w:r>
    </w:p>
    <w:p w:rsidR="00884642" w:rsidRPr="002F0AF4" w:rsidRDefault="00884642" w:rsidP="00884642">
      <w:pPr>
        <w:jc w:val="both"/>
      </w:pPr>
    </w:p>
    <w:p w:rsidR="00884642" w:rsidRDefault="00884642" w:rsidP="00884642">
      <w:r>
        <w:t>4</w:t>
      </w:r>
      <w:r w:rsidRPr="002F0AF4">
        <w:t>-MEBBİS İSG modülünde bulunan risk ve fırsatlar için gerekli Ramak Kala olayları, düzeltici faaliyet formlarının eksiksiz bir şekilde doldurulması kararlaştırıldı.</w:t>
      </w:r>
      <w:r>
        <w:t xml:space="preserve">Covid- 19 Salgını ile ortaya çıkan hastalık riski ve bunun için okulumuzda alınacak tedbirler konuşuldu. Buna göre;baskıları yapılan ve asılan uyarı levhaları ile </w:t>
      </w:r>
      <w:r w:rsidR="003B2985">
        <w:t xml:space="preserve">dezenfektan aparatlarının kontrolü ve </w:t>
      </w:r>
      <w:r>
        <w:t>dezenfektan işlemleri düzenli olarak ilgili personel ile takip edilmesi ve öğretmenler kurulu toplantısında değerlendirilmesi kararlaştırıldı.</w:t>
      </w:r>
    </w:p>
    <w:p w:rsidR="00884642" w:rsidRDefault="00884642" w:rsidP="00884642"/>
    <w:p w:rsidR="00884642" w:rsidRPr="002F0AF4" w:rsidRDefault="00884642" w:rsidP="00884642">
      <w:r>
        <w:t>5</w:t>
      </w:r>
      <w:r w:rsidRPr="002F0AF4">
        <w:t>- Kurumumuzun İSG Performansı Hakkında Bilgi ile ilgili olarak;</w:t>
      </w:r>
    </w:p>
    <w:p w:rsidR="00884642" w:rsidRPr="002F0AF4" w:rsidRDefault="00884642" w:rsidP="00884642"/>
    <w:p w:rsidR="00884642" w:rsidRPr="002F0AF4" w:rsidRDefault="00884642" w:rsidP="00884642">
      <w:r>
        <w:lastRenderedPageBreak/>
        <w:t>a</w:t>
      </w:r>
      <w:r w:rsidRPr="002F0AF4">
        <w:t>)</w:t>
      </w:r>
      <w:r w:rsidRPr="002F0AF4">
        <w:tab/>
        <w:t xml:space="preserve">olaylar, uygunsuzluklar, düzeltici faaliyetler ve sürekli iyileştirme, için gerekli formların doldurulduğu görülmüştür. Yeni uygunsuzluklar için </w:t>
      </w:r>
      <w:r>
        <w:t xml:space="preserve">yine </w:t>
      </w:r>
      <w:r w:rsidRPr="002F0AF4">
        <w:t>ramak kala kutusu ve personel taleplerinin dikkate alınması kararlaştırıldı.</w:t>
      </w:r>
    </w:p>
    <w:p w:rsidR="00884642" w:rsidRPr="002F0AF4" w:rsidRDefault="00884642" w:rsidP="00884642">
      <w:r>
        <w:t>b</w:t>
      </w:r>
      <w:r w:rsidRPr="002F0AF4">
        <w:t>)</w:t>
      </w:r>
      <w:r w:rsidRPr="002F0AF4">
        <w:tab/>
        <w:t>izleme ve ölçme sonuçları için periyodik olarak anketler düzenlenmesi kararlaştırıldı.</w:t>
      </w:r>
    </w:p>
    <w:p w:rsidR="00884642" w:rsidRPr="002F0AF4" w:rsidRDefault="00884642" w:rsidP="00884642">
      <w:r>
        <w:t>c</w:t>
      </w:r>
      <w:r w:rsidRPr="002F0AF4">
        <w:t>)</w:t>
      </w:r>
      <w:r w:rsidRPr="002F0AF4">
        <w:tab/>
        <w:t>yasal şartlar ve diğer şartlara uygunluğu değerlendirme sonuçları için gerekli formların doldurulması kararlaştırıldı.</w:t>
      </w:r>
    </w:p>
    <w:p w:rsidR="00884642" w:rsidRPr="002F0AF4" w:rsidRDefault="00884642" w:rsidP="00884642">
      <w:r>
        <w:t>d</w:t>
      </w:r>
      <w:r w:rsidRPr="002F0AF4">
        <w:t>)</w:t>
      </w:r>
      <w:r w:rsidRPr="002F0AF4">
        <w:tab/>
        <w:t>tetkik sonuçlarının iç tetkikçi ve dış tetkikçi değerlendirmelerine göre varsa tamamlanması kararlaştırıldı.</w:t>
      </w:r>
    </w:p>
    <w:p w:rsidR="00884642" w:rsidRPr="002F0AF4" w:rsidRDefault="00884642" w:rsidP="00884642">
      <w:r>
        <w:t>e</w:t>
      </w:r>
      <w:r w:rsidRPr="002F0AF4">
        <w:t>)</w:t>
      </w:r>
      <w:r w:rsidRPr="002F0AF4">
        <w:tab/>
        <w:t>danışma ve çalışanların katılımı için periyodik olarak anket düzenlenmesine karar verildi.</w:t>
      </w:r>
    </w:p>
    <w:p w:rsidR="00884642" w:rsidRPr="002F0AF4" w:rsidRDefault="00884642" w:rsidP="00884642">
      <w:r>
        <w:t>f</w:t>
      </w:r>
      <w:r w:rsidRPr="002F0AF4">
        <w:t>)</w:t>
      </w:r>
      <w:r w:rsidRPr="002F0AF4">
        <w:tab/>
        <w:t>risk ve fırsatlar, konusunda MEBBİS İSG modülündeki Riskler ve Ramak kala kayıtlarının titizlikle incelenerek giderilmesine karar verildi.</w:t>
      </w:r>
    </w:p>
    <w:p w:rsidR="00884642" w:rsidRPr="002F0AF4" w:rsidRDefault="00884642" w:rsidP="00884642"/>
    <w:p w:rsidR="00884642" w:rsidRDefault="00884642" w:rsidP="003B2985">
      <w:r>
        <w:t>6</w:t>
      </w:r>
      <w:r w:rsidRPr="002F0AF4">
        <w:t xml:space="preserve">- Etkin bir İSG yönetim sisteminin sürekliliği için kaynakların (özellikle Okul-Aile Birliği) </w:t>
      </w:r>
      <w:r w:rsidR="003B2985">
        <w:t xml:space="preserve">yeterli olduğu, pandemi ile ilgili gereken malzemelerin temin edildiği, dezenfektan makinası alındığı </w:t>
      </w:r>
      <w:r w:rsidR="00FB3FEE">
        <w:t>belirtildi.</w:t>
      </w:r>
    </w:p>
    <w:p w:rsidR="003B2985" w:rsidRPr="002F0AF4" w:rsidRDefault="003B2985" w:rsidP="003B2985"/>
    <w:p w:rsidR="00884642" w:rsidRPr="002F0AF4" w:rsidRDefault="00884642" w:rsidP="00884642">
      <w:r>
        <w:t>7</w:t>
      </w:r>
      <w:r w:rsidRPr="002F0AF4">
        <w:t>- Sürekli İyileştirme İçin Fırsatların aşağıdaki gibi olduğu;</w:t>
      </w:r>
    </w:p>
    <w:p w:rsidR="00884642" w:rsidRPr="002F0AF4" w:rsidRDefault="00884642" w:rsidP="00884642">
      <w:r>
        <w:t>a)</w:t>
      </w:r>
      <w:r w:rsidRPr="002F0AF4">
        <w:t>Ramak kala kayıtlarını (MEBBİS Riskleri) en aza indirmek.</w:t>
      </w:r>
    </w:p>
    <w:p w:rsidR="00884642" w:rsidRPr="002F0AF4" w:rsidRDefault="00884642" w:rsidP="00884642">
      <w:r>
        <w:t>b</w:t>
      </w:r>
      <w:r w:rsidRPr="002F0AF4">
        <w:t>)Okul öğrenci mevcudunun fazla olması</w:t>
      </w:r>
    </w:p>
    <w:p w:rsidR="00884642" w:rsidRDefault="00884642" w:rsidP="00884642">
      <w:r>
        <w:t>c</w:t>
      </w:r>
      <w:r w:rsidRPr="002F0AF4">
        <w:t>)</w:t>
      </w:r>
      <w:r w:rsidR="00FB3FEE">
        <w:t>Atölyelerin bulunması</w:t>
      </w:r>
    </w:p>
    <w:p w:rsidR="00884642" w:rsidRPr="002F0AF4" w:rsidRDefault="00884642" w:rsidP="00884642">
      <w:r>
        <w:t>d</w:t>
      </w:r>
      <w:r w:rsidR="00FB3FEE">
        <w:t xml:space="preserve">)Personel kaynaklı </w:t>
      </w:r>
      <w:r w:rsidRPr="002F0AF4">
        <w:t>riskler (hijyen eğitimi, KKD kullanımı, ilaçlama)</w:t>
      </w:r>
    </w:p>
    <w:p w:rsidR="00884642" w:rsidRPr="002F0AF4" w:rsidRDefault="00884642" w:rsidP="00884642">
      <w:pPr>
        <w:jc w:val="both"/>
      </w:pPr>
      <w:r>
        <w:t>e</w:t>
      </w:r>
      <w:r w:rsidRPr="002F0AF4">
        <w:t xml:space="preserve">)Pandemik ve Endemik Hastalıklar </w:t>
      </w:r>
      <w:r>
        <w:t xml:space="preserve">olduğu </w:t>
      </w:r>
    </w:p>
    <w:p w:rsidR="00884642" w:rsidRPr="002F0AF4" w:rsidRDefault="00884642" w:rsidP="00884642">
      <w:pPr>
        <w:jc w:val="both"/>
      </w:pPr>
      <w:r w:rsidRPr="002F0AF4">
        <w:t>bunlar için hazırlıklar yapılması kararlaştırıldı.</w:t>
      </w:r>
    </w:p>
    <w:p w:rsidR="00884642" w:rsidRPr="002F0AF4" w:rsidRDefault="00884642" w:rsidP="00884642">
      <w:pPr>
        <w:jc w:val="both"/>
      </w:pPr>
    </w:p>
    <w:p w:rsidR="00884642" w:rsidRPr="002F0AF4" w:rsidRDefault="00884642" w:rsidP="00884642">
      <w:pPr>
        <w:jc w:val="both"/>
      </w:pPr>
      <w:r>
        <w:t>8</w:t>
      </w:r>
      <w:r w:rsidRPr="002F0AF4">
        <w:t>- Yönetimin gözden geçirmesine ait çıktılar</w:t>
      </w:r>
    </w:p>
    <w:p w:rsidR="00884642" w:rsidRPr="002F0AF4" w:rsidRDefault="00884642" w:rsidP="00884642">
      <w:pPr>
        <w:jc w:val="both"/>
        <w:rPr>
          <w:sz w:val="22"/>
          <w:szCs w:val="22"/>
        </w:rPr>
      </w:pPr>
      <w:r w:rsidRPr="002F0AF4">
        <w:rPr>
          <w:sz w:val="22"/>
          <w:szCs w:val="22"/>
        </w:rPr>
        <w:t xml:space="preserve">  -amaçlanan çıktılara erişmede İSG yönetim sisteminin uygunluğu, yeterliliği ve etkinliğinin sürekliliği, bunun için gerekli duyuru ve bilgilendirmelerin periyodik olarak yapılmasına karar verildi.</w:t>
      </w:r>
    </w:p>
    <w:p w:rsidR="00884642" w:rsidRPr="002F0AF4" w:rsidRDefault="00884642" w:rsidP="00884642">
      <w:pPr>
        <w:jc w:val="both"/>
        <w:rPr>
          <w:sz w:val="22"/>
          <w:szCs w:val="22"/>
        </w:rPr>
      </w:pPr>
      <w:r w:rsidRPr="002F0AF4">
        <w:rPr>
          <w:sz w:val="22"/>
          <w:szCs w:val="22"/>
        </w:rPr>
        <w:t>-</w:t>
      </w:r>
      <w:r w:rsidRPr="002F0AF4">
        <w:rPr>
          <w:sz w:val="22"/>
          <w:szCs w:val="22"/>
        </w:rPr>
        <w:tab/>
        <w:t>sürekli iyileştirme fırsatları için geri dönüş ve iletişim kanallarının düzenli olarak kullanılmasına karar verildi.</w:t>
      </w:r>
    </w:p>
    <w:p w:rsidR="00884642" w:rsidRPr="002F0AF4" w:rsidRDefault="00884642" w:rsidP="00884642">
      <w:pPr>
        <w:jc w:val="both"/>
        <w:rPr>
          <w:sz w:val="22"/>
          <w:szCs w:val="22"/>
        </w:rPr>
      </w:pPr>
      <w:r w:rsidRPr="002F0AF4">
        <w:rPr>
          <w:sz w:val="22"/>
          <w:szCs w:val="22"/>
        </w:rPr>
        <w:t>-</w:t>
      </w:r>
      <w:r w:rsidRPr="002F0AF4">
        <w:rPr>
          <w:sz w:val="22"/>
          <w:szCs w:val="22"/>
        </w:rPr>
        <w:tab/>
        <w:t>İSG yönetim sistemine olan herhangi bir değişiklik ihtiyacının şimdilik gündemde olmadığı ve iç tetkikçilerin tavsiye ve yönlendirilmesine göre güncelleme revizyonun olabileceği hatırlatıldı.</w:t>
      </w:r>
    </w:p>
    <w:p w:rsidR="00FB3FEE" w:rsidRDefault="00884642" w:rsidP="00884642">
      <w:pPr>
        <w:jc w:val="both"/>
        <w:rPr>
          <w:sz w:val="22"/>
          <w:szCs w:val="22"/>
        </w:rPr>
      </w:pPr>
      <w:r w:rsidRPr="002F0AF4">
        <w:rPr>
          <w:sz w:val="22"/>
          <w:szCs w:val="22"/>
        </w:rPr>
        <w:t>-</w:t>
      </w:r>
      <w:r w:rsidRPr="002F0AF4">
        <w:rPr>
          <w:sz w:val="22"/>
          <w:szCs w:val="22"/>
        </w:rPr>
        <w:tab/>
        <w:t>ihtiyaç duyulan kaynakların Okul-Aile Birliği imkanları</w:t>
      </w:r>
      <w:r w:rsidR="00FB3FEE">
        <w:rPr>
          <w:sz w:val="22"/>
          <w:szCs w:val="22"/>
        </w:rPr>
        <w:t xml:space="preserve">nın </w:t>
      </w:r>
      <w:r w:rsidRPr="002F0AF4">
        <w:rPr>
          <w:sz w:val="22"/>
          <w:szCs w:val="22"/>
        </w:rPr>
        <w:t xml:space="preserve"> olduğu ancak </w:t>
      </w:r>
      <w:r w:rsidR="00FB3FEE">
        <w:rPr>
          <w:sz w:val="22"/>
          <w:szCs w:val="22"/>
        </w:rPr>
        <w:t>verimli kullanılması belirtildi.</w:t>
      </w:r>
    </w:p>
    <w:p w:rsidR="00884642" w:rsidRPr="002F0AF4" w:rsidRDefault="00884642" w:rsidP="00884642">
      <w:pPr>
        <w:jc w:val="both"/>
      </w:pPr>
      <w:r w:rsidRPr="002F0AF4">
        <w:rPr>
          <w:sz w:val="22"/>
          <w:szCs w:val="22"/>
        </w:rPr>
        <w:t>-</w:t>
      </w:r>
      <w:r w:rsidRPr="002F0AF4">
        <w:rPr>
          <w:sz w:val="22"/>
          <w:szCs w:val="22"/>
        </w:rPr>
        <w:tab/>
        <w:t>faaliyetler, gerektiğinde</w:t>
      </w:r>
      <w:r w:rsidRPr="002F0AF4">
        <w:t>, dijital ve uzaktan eğitim ile olabileceği hatırlatıldı.</w:t>
      </w:r>
    </w:p>
    <w:p w:rsidR="00884642" w:rsidRDefault="00884642" w:rsidP="00884642">
      <w:pPr>
        <w:jc w:val="both"/>
        <w:rPr>
          <w:sz w:val="22"/>
          <w:szCs w:val="22"/>
        </w:rPr>
      </w:pPr>
      <w:r w:rsidRPr="002F0AF4">
        <w:t>-</w:t>
      </w:r>
      <w:r w:rsidRPr="002F0AF4">
        <w:tab/>
      </w:r>
      <w:r w:rsidRPr="002F0AF4">
        <w:rPr>
          <w:sz w:val="22"/>
          <w:szCs w:val="22"/>
        </w:rPr>
        <w:t>diğer iş prosesleri ile İSG yönetim sisteminin entegrasyonun geliştirilmesi için fırsatlar adına Proses sorumlularının birbirileri ile olan diyaloğunun devam etmesi için bir Whatsapp grubunun kurulması ve iş ve evrak takibinin bu şekilde hızlandırılabileceği kararlaştırıldı.</w:t>
      </w:r>
    </w:p>
    <w:p w:rsidR="00884642" w:rsidRPr="0089379A" w:rsidRDefault="00884642" w:rsidP="00884642">
      <w:pPr>
        <w:jc w:val="both"/>
        <w:rPr>
          <w:sz w:val="22"/>
          <w:szCs w:val="22"/>
        </w:rPr>
      </w:pPr>
    </w:p>
    <w:p w:rsidR="001022FF" w:rsidRDefault="00884642" w:rsidP="009241F4">
      <w:pPr>
        <w:jc w:val="both"/>
      </w:pPr>
      <w:r>
        <w:t>9</w:t>
      </w:r>
      <w:r w:rsidRPr="002F0AF4">
        <w:t xml:space="preserve">-Bir sonraki toplantının </w:t>
      </w:r>
      <w:r w:rsidR="00A1090D">
        <w:t>10/03</w:t>
      </w:r>
      <w:r>
        <w:t>/2021</w:t>
      </w:r>
      <w:r w:rsidRPr="002F0AF4">
        <w:t xml:space="preserve"> tarihinde yapılmasına karar verilerek toplantı sona erdirildi.</w:t>
      </w:r>
    </w:p>
    <w:p w:rsidR="001022FF" w:rsidRDefault="001022FF" w:rsidP="00E17B4E">
      <w:pPr>
        <w:jc w:val="both"/>
      </w:pPr>
    </w:p>
    <w:p w:rsidR="001022FF" w:rsidRDefault="001022FF" w:rsidP="00E17B4E">
      <w:pPr>
        <w:jc w:val="both"/>
      </w:pPr>
    </w:p>
    <w:p w:rsidR="001022FF" w:rsidRDefault="001022FF" w:rsidP="00E17B4E">
      <w:pPr>
        <w:jc w:val="both"/>
      </w:pPr>
    </w:p>
    <w:p w:rsidR="001022FF" w:rsidRDefault="001022FF" w:rsidP="00E17B4E">
      <w:pPr>
        <w:jc w:val="both"/>
      </w:pPr>
    </w:p>
    <w:p w:rsidR="001022FF" w:rsidRDefault="001022FF" w:rsidP="00E17B4E">
      <w:pPr>
        <w:jc w:val="both"/>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6804"/>
      </w:tblGrid>
      <w:tr w:rsidR="001022FF" w:rsidTr="006B367C">
        <w:trPr>
          <w:trHeight w:val="372"/>
        </w:trPr>
        <w:tc>
          <w:tcPr>
            <w:tcW w:w="2836" w:type="dxa"/>
            <w:vAlign w:val="center"/>
          </w:tcPr>
          <w:p w:rsidR="001022FF" w:rsidRPr="00F25D72" w:rsidRDefault="001022FF" w:rsidP="006B367C">
            <w:pPr>
              <w:rPr>
                <w:b/>
                <w:szCs w:val="22"/>
              </w:rPr>
            </w:pPr>
            <w:r>
              <w:rPr>
                <w:b/>
                <w:szCs w:val="22"/>
              </w:rPr>
              <w:t>Toplantı Yeri</w:t>
            </w:r>
          </w:p>
        </w:tc>
        <w:tc>
          <w:tcPr>
            <w:tcW w:w="6804" w:type="dxa"/>
            <w:vAlign w:val="center"/>
          </w:tcPr>
          <w:p w:rsidR="001022FF" w:rsidRDefault="001022FF" w:rsidP="006B367C">
            <w:pPr>
              <w:rPr>
                <w:sz w:val="22"/>
                <w:szCs w:val="22"/>
              </w:rPr>
            </w:pPr>
            <w:r>
              <w:rPr>
                <w:sz w:val="22"/>
                <w:szCs w:val="22"/>
              </w:rPr>
              <w:t>Zübeyde Hanım Anaok</w:t>
            </w:r>
            <w:r w:rsidR="003846EC">
              <w:rPr>
                <w:sz w:val="22"/>
                <w:szCs w:val="22"/>
              </w:rPr>
              <w:t>u</w:t>
            </w:r>
            <w:r>
              <w:rPr>
                <w:sz w:val="22"/>
                <w:szCs w:val="22"/>
              </w:rPr>
              <w:t>lu Toplantı</w:t>
            </w:r>
            <w:r w:rsidRPr="007F61AE">
              <w:rPr>
                <w:sz w:val="22"/>
                <w:szCs w:val="22"/>
              </w:rPr>
              <w:t xml:space="preserve"> Salonu</w:t>
            </w:r>
          </w:p>
        </w:tc>
      </w:tr>
      <w:tr w:rsidR="001022FF" w:rsidTr="006B367C">
        <w:trPr>
          <w:trHeight w:val="372"/>
        </w:trPr>
        <w:tc>
          <w:tcPr>
            <w:tcW w:w="2836" w:type="dxa"/>
            <w:vAlign w:val="center"/>
          </w:tcPr>
          <w:p w:rsidR="001022FF" w:rsidRPr="00F25D72" w:rsidRDefault="001022FF" w:rsidP="006B367C">
            <w:pPr>
              <w:rPr>
                <w:b/>
                <w:szCs w:val="22"/>
              </w:rPr>
            </w:pPr>
            <w:r w:rsidRPr="00F25D72">
              <w:rPr>
                <w:b/>
                <w:szCs w:val="22"/>
              </w:rPr>
              <w:t>Toplantı No</w:t>
            </w:r>
          </w:p>
        </w:tc>
        <w:tc>
          <w:tcPr>
            <w:tcW w:w="6804" w:type="dxa"/>
            <w:vAlign w:val="center"/>
          </w:tcPr>
          <w:p w:rsidR="001022FF" w:rsidRDefault="009241F4" w:rsidP="006B367C">
            <w:pPr>
              <w:rPr>
                <w:sz w:val="22"/>
                <w:szCs w:val="22"/>
              </w:rPr>
            </w:pPr>
            <w:r>
              <w:rPr>
                <w:sz w:val="22"/>
                <w:szCs w:val="22"/>
              </w:rPr>
              <w:t>3</w:t>
            </w:r>
          </w:p>
        </w:tc>
      </w:tr>
      <w:tr w:rsidR="001022FF" w:rsidTr="006B367C">
        <w:trPr>
          <w:trHeight w:val="341"/>
        </w:trPr>
        <w:tc>
          <w:tcPr>
            <w:tcW w:w="2836" w:type="dxa"/>
            <w:vAlign w:val="center"/>
          </w:tcPr>
          <w:p w:rsidR="001022FF" w:rsidRPr="00F25D72" w:rsidRDefault="001022FF" w:rsidP="006B367C">
            <w:pPr>
              <w:rPr>
                <w:b/>
                <w:szCs w:val="22"/>
              </w:rPr>
            </w:pPr>
            <w:r w:rsidRPr="00F25D72">
              <w:rPr>
                <w:b/>
                <w:szCs w:val="22"/>
              </w:rPr>
              <w:t>Tarih - Saat</w:t>
            </w:r>
          </w:p>
        </w:tc>
        <w:tc>
          <w:tcPr>
            <w:tcW w:w="6804" w:type="dxa"/>
            <w:vAlign w:val="center"/>
          </w:tcPr>
          <w:p w:rsidR="001022FF" w:rsidRPr="00F25D72" w:rsidRDefault="00A1090D" w:rsidP="001022FF">
            <w:pPr>
              <w:rPr>
                <w:sz w:val="22"/>
                <w:szCs w:val="22"/>
              </w:rPr>
            </w:pPr>
            <w:r>
              <w:rPr>
                <w:sz w:val="22"/>
                <w:szCs w:val="22"/>
              </w:rPr>
              <w:t>10/03</w:t>
            </w:r>
            <w:r w:rsidR="001022FF">
              <w:rPr>
                <w:sz w:val="22"/>
                <w:szCs w:val="22"/>
              </w:rPr>
              <w:t>/2021</w:t>
            </w:r>
          </w:p>
        </w:tc>
      </w:tr>
    </w:tbl>
    <w:p w:rsidR="001022FF" w:rsidRDefault="001022FF" w:rsidP="00E17B4E">
      <w:pPr>
        <w:jc w:val="both"/>
      </w:pPr>
    </w:p>
    <w:tbl>
      <w:tblPr>
        <w:tblpPr w:leftFromText="141" w:rightFromText="141" w:vertAnchor="text" w:horzAnchor="margin" w:tblpX="-176" w:tblpY="-5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
        <w:gridCol w:w="8862"/>
      </w:tblGrid>
      <w:tr w:rsidR="001022FF" w:rsidRPr="00F25D72" w:rsidTr="006B367C">
        <w:trPr>
          <w:trHeight w:val="393"/>
        </w:trPr>
        <w:tc>
          <w:tcPr>
            <w:tcW w:w="744" w:type="dxa"/>
          </w:tcPr>
          <w:p w:rsidR="001022FF" w:rsidRPr="00F25D72" w:rsidRDefault="001022FF" w:rsidP="006B367C"/>
        </w:tc>
        <w:tc>
          <w:tcPr>
            <w:tcW w:w="8862" w:type="dxa"/>
            <w:vAlign w:val="center"/>
          </w:tcPr>
          <w:p w:rsidR="001022FF" w:rsidRPr="00F25D72" w:rsidRDefault="001022FF" w:rsidP="006B367C">
            <w:pPr>
              <w:jc w:val="center"/>
              <w:rPr>
                <w:b/>
              </w:rPr>
            </w:pPr>
            <w:r>
              <w:rPr>
                <w:b/>
              </w:rPr>
              <w:t xml:space="preserve">YÖNETİMİ GÖZDEN GEÇİRME TOPLANTISI </w:t>
            </w:r>
            <w:r w:rsidRPr="00F25D72">
              <w:rPr>
                <w:b/>
              </w:rPr>
              <w:t>GÜNDEM</w:t>
            </w:r>
            <w:r>
              <w:rPr>
                <w:b/>
              </w:rPr>
              <w:t>MADDELERİ</w:t>
            </w:r>
          </w:p>
        </w:tc>
      </w:tr>
      <w:tr w:rsidR="001022FF" w:rsidRPr="00772DBC" w:rsidTr="006B367C">
        <w:trPr>
          <w:trHeight w:val="281"/>
        </w:trPr>
        <w:tc>
          <w:tcPr>
            <w:tcW w:w="744" w:type="dxa"/>
            <w:vAlign w:val="center"/>
          </w:tcPr>
          <w:p w:rsidR="001022FF" w:rsidRPr="00F25D72" w:rsidRDefault="00EE28AD" w:rsidP="00EE28AD">
            <w:pPr>
              <w:jc w:val="center"/>
              <w:rPr>
                <w:b/>
              </w:rPr>
            </w:pPr>
            <w:r>
              <w:rPr>
                <w:b/>
              </w:rPr>
              <w:t>1</w:t>
            </w:r>
          </w:p>
        </w:tc>
        <w:tc>
          <w:tcPr>
            <w:tcW w:w="8862" w:type="dxa"/>
          </w:tcPr>
          <w:p w:rsidR="001022FF" w:rsidRPr="009D0C4E" w:rsidRDefault="001022FF" w:rsidP="006B367C">
            <w:pPr>
              <w:tabs>
                <w:tab w:val="left" w:pos="4365"/>
              </w:tabs>
              <w:autoSpaceDE w:val="0"/>
              <w:autoSpaceDN w:val="0"/>
              <w:adjustRightInd w:val="0"/>
              <w:ind w:left="360" w:right="227"/>
              <w:rPr>
                <w:bCs/>
                <w:color w:val="000000"/>
              </w:rPr>
            </w:pPr>
            <w:r w:rsidRPr="009D0C4E">
              <w:rPr>
                <w:bCs/>
                <w:color w:val="000000"/>
              </w:rPr>
              <w:t xml:space="preserve">Açılış </w:t>
            </w:r>
          </w:p>
        </w:tc>
      </w:tr>
      <w:tr w:rsidR="001022FF" w:rsidRPr="00772DBC" w:rsidTr="006B367C">
        <w:trPr>
          <w:trHeight w:val="260"/>
        </w:trPr>
        <w:tc>
          <w:tcPr>
            <w:tcW w:w="744" w:type="dxa"/>
            <w:vAlign w:val="center"/>
          </w:tcPr>
          <w:p w:rsidR="001022FF" w:rsidRPr="00F25D72" w:rsidRDefault="00EE28AD" w:rsidP="00EE28AD">
            <w:pPr>
              <w:jc w:val="center"/>
              <w:rPr>
                <w:b/>
              </w:rPr>
            </w:pPr>
            <w:r>
              <w:rPr>
                <w:b/>
              </w:rPr>
              <w:t>2</w:t>
            </w:r>
          </w:p>
        </w:tc>
        <w:tc>
          <w:tcPr>
            <w:tcW w:w="8862" w:type="dxa"/>
          </w:tcPr>
          <w:p w:rsidR="001022FF" w:rsidRPr="009D0C4E" w:rsidRDefault="001022FF" w:rsidP="006B367C">
            <w:pPr>
              <w:tabs>
                <w:tab w:val="left" w:pos="4365"/>
              </w:tabs>
              <w:autoSpaceDE w:val="0"/>
              <w:autoSpaceDN w:val="0"/>
              <w:adjustRightInd w:val="0"/>
              <w:ind w:left="360" w:right="227"/>
              <w:rPr>
                <w:bCs/>
                <w:color w:val="000000"/>
              </w:rPr>
            </w:pPr>
            <w:r w:rsidRPr="009D0C4E">
              <w:rPr>
                <w:bCs/>
                <w:color w:val="000000"/>
              </w:rPr>
              <w:t xml:space="preserve">Yoklama </w:t>
            </w:r>
          </w:p>
        </w:tc>
      </w:tr>
      <w:tr w:rsidR="001022FF" w:rsidRPr="00E87D38" w:rsidTr="006B367C">
        <w:trPr>
          <w:trHeight w:val="393"/>
        </w:trPr>
        <w:tc>
          <w:tcPr>
            <w:tcW w:w="744" w:type="dxa"/>
            <w:vAlign w:val="center"/>
          </w:tcPr>
          <w:p w:rsidR="001022FF" w:rsidRPr="00F25D72" w:rsidRDefault="00EE28AD" w:rsidP="00EE28AD">
            <w:pPr>
              <w:jc w:val="center"/>
              <w:rPr>
                <w:b/>
              </w:rPr>
            </w:pPr>
            <w:r>
              <w:rPr>
                <w:b/>
              </w:rPr>
              <w:t>3</w:t>
            </w:r>
          </w:p>
        </w:tc>
        <w:tc>
          <w:tcPr>
            <w:tcW w:w="8862" w:type="dxa"/>
          </w:tcPr>
          <w:p w:rsidR="001022FF" w:rsidRPr="009D0C4E" w:rsidRDefault="001022FF" w:rsidP="006B367C">
            <w:pPr>
              <w:tabs>
                <w:tab w:val="left" w:pos="4365"/>
              </w:tabs>
              <w:autoSpaceDE w:val="0"/>
              <w:autoSpaceDN w:val="0"/>
              <w:adjustRightInd w:val="0"/>
              <w:ind w:left="360" w:right="227"/>
              <w:rPr>
                <w:bCs/>
                <w:color w:val="000000"/>
              </w:rPr>
            </w:pPr>
            <w:r w:rsidRPr="009D0C4E">
              <w:rPr>
                <w:bCs/>
                <w:color w:val="000000"/>
              </w:rPr>
              <w:t>İlgili tarafların ihtiyaç ve beklentileri</w:t>
            </w:r>
          </w:p>
        </w:tc>
      </w:tr>
      <w:tr w:rsidR="001022FF" w:rsidRPr="00E87D38" w:rsidTr="006B367C">
        <w:trPr>
          <w:trHeight w:val="308"/>
        </w:trPr>
        <w:tc>
          <w:tcPr>
            <w:tcW w:w="744" w:type="dxa"/>
            <w:vAlign w:val="center"/>
          </w:tcPr>
          <w:p w:rsidR="001022FF" w:rsidRPr="00F25D72" w:rsidRDefault="00EE28AD" w:rsidP="00EE28AD">
            <w:pPr>
              <w:jc w:val="center"/>
              <w:rPr>
                <w:b/>
              </w:rPr>
            </w:pPr>
            <w:r>
              <w:rPr>
                <w:b/>
              </w:rPr>
              <w:t>4</w:t>
            </w:r>
          </w:p>
        </w:tc>
        <w:tc>
          <w:tcPr>
            <w:tcW w:w="8862" w:type="dxa"/>
          </w:tcPr>
          <w:p w:rsidR="001022FF" w:rsidRPr="009D0C4E" w:rsidRDefault="001022FF" w:rsidP="006B367C">
            <w:pPr>
              <w:tabs>
                <w:tab w:val="left" w:pos="4365"/>
              </w:tabs>
              <w:autoSpaceDE w:val="0"/>
              <w:autoSpaceDN w:val="0"/>
              <w:adjustRightInd w:val="0"/>
              <w:ind w:left="360" w:right="227"/>
              <w:rPr>
                <w:bCs/>
                <w:color w:val="000000"/>
              </w:rPr>
            </w:pPr>
            <w:r w:rsidRPr="009D0C4E">
              <w:rPr>
                <w:rFonts w:eastAsia="Calibri"/>
                <w:lang w:eastAsia="en-US"/>
              </w:rPr>
              <w:t>Yasal ve Diğer Şartlar</w:t>
            </w:r>
          </w:p>
        </w:tc>
      </w:tr>
      <w:tr w:rsidR="001022FF" w:rsidRPr="00772DBC" w:rsidTr="006B367C">
        <w:trPr>
          <w:trHeight w:val="271"/>
        </w:trPr>
        <w:tc>
          <w:tcPr>
            <w:tcW w:w="744" w:type="dxa"/>
            <w:vAlign w:val="center"/>
          </w:tcPr>
          <w:p w:rsidR="001022FF" w:rsidRPr="00F25D72" w:rsidRDefault="00EE28AD" w:rsidP="00EE28AD">
            <w:pPr>
              <w:jc w:val="center"/>
              <w:rPr>
                <w:b/>
              </w:rPr>
            </w:pPr>
            <w:r>
              <w:rPr>
                <w:b/>
              </w:rPr>
              <w:t>5</w:t>
            </w:r>
          </w:p>
        </w:tc>
        <w:tc>
          <w:tcPr>
            <w:tcW w:w="8862" w:type="dxa"/>
          </w:tcPr>
          <w:p w:rsidR="001022FF" w:rsidRPr="009D0C4E" w:rsidRDefault="001022FF" w:rsidP="006B367C">
            <w:pPr>
              <w:tabs>
                <w:tab w:val="left" w:pos="4365"/>
              </w:tabs>
              <w:autoSpaceDE w:val="0"/>
              <w:autoSpaceDN w:val="0"/>
              <w:adjustRightInd w:val="0"/>
              <w:ind w:left="360" w:right="227"/>
              <w:rPr>
                <w:rFonts w:eastAsia="Calibri"/>
                <w:lang w:eastAsia="en-US"/>
              </w:rPr>
            </w:pPr>
            <w:r w:rsidRPr="009D0C4E">
              <w:rPr>
                <w:rFonts w:eastAsia="Calibri"/>
                <w:lang w:eastAsia="en-US"/>
              </w:rPr>
              <w:t>Riskler ve Fırsatlar</w:t>
            </w:r>
            <w:r>
              <w:rPr>
                <w:rFonts w:eastAsia="Calibri"/>
                <w:lang w:eastAsia="en-US"/>
              </w:rPr>
              <w:t xml:space="preserve"> ( Salgın Hastalık)</w:t>
            </w:r>
          </w:p>
        </w:tc>
      </w:tr>
      <w:tr w:rsidR="001022FF" w:rsidRPr="00772DBC" w:rsidTr="006B367C">
        <w:trPr>
          <w:trHeight w:val="393"/>
        </w:trPr>
        <w:tc>
          <w:tcPr>
            <w:tcW w:w="744" w:type="dxa"/>
            <w:vAlign w:val="center"/>
          </w:tcPr>
          <w:p w:rsidR="001022FF" w:rsidRPr="00F25D72" w:rsidRDefault="00EE28AD" w:rsidP="00EE28AD">
            <w:pPr>
              <w:jc w:val="center"/>
              <w:rPr>
                <w:b/>
              </w:rPr>
            </w:pPr>
            <w:r>
              <w:rPr>
                <w:b/>
              </w:rPr>
              <w:t>6</w:t>
            </w:r>
          </w:p>
        </w:tc>
        <w:tc>
          <w:tcPr>
            <w:tcW w:w="8862" w:type="dxa"/>
          </w:tcPr>
          <w:p w:rsidR="001022FF" w:rsidRPr="009D0C4E" w:rsidRDefault="001022FF" w:rsidP="006B367C">
            <w:pPr>
              <w:tabs>
                <w:tab w:val="left" w:pos="4365"/>
              </w:tabs>
              <w:autoSpaceDE w:val="0"/>
              <w:autoSpaceDN w:val="0"/>
              <w:adjustRightInd w:val="0"/>
              <w:ind w:left="360" w:right="227"/>
              <w:rPr>
                <w:bCs/>
                <w:color w:val="000000"/>
              </w:rPr>
            </w:pPr>
            <w:r>
              <w:t xml:space="preserve">Kurumumuzun </w:t>
            </w:r>
            <w:r w:rsidRPr="009D0C4E">
              <w:t>İSG Pol</w:t>
            </w:r>
            <w:r>
              <w:t>i</w:t>
            </w:r>
            <w:r w:rsidRPr="009D0C4E">
              <w:t>tikası ve İSG hedeflerine ulaşma derecesi</w:t>
            </w:r>
          </w:p>
        </w:tc>
      </w:tr>
      <w:tr w:rsidR="001022FF" w:rsidRPr="00772DBC" w:rsidTr="006B367C">
        <w:trPr>
          <w:trHeight w:val="393"/>
        </w:trPr>
        <w:tc>
          <w:tcPr>
            <w:tcW w:w="744" w:type="dxa"/>
            <w:vAlign w:val="center"/>
          </w:tcPr>
          <w:p w:rsidR="001022FF" w:rsidRPr="00F25D72" w:rsidRDefault="00EE28AD" w:rsidP="00EE28AD">
            <w:pPr>
              <w:jc w:val="center"/>
              <w:rPr>
                <w:b/>
              </w:rPr>
            </w:pPr>
            <w:r>
              <w:rPr>
                <w:b/>
              </w:rPr>
              <w:t>7</w:t>
            </w:r>
          </w:p>
        </w:tc>
        <w:tc>
          <w:tcPr>
            <w:tcW w:w="8862" w:type="dxa"/>
          </w:tcPr>
          <w:p w:rsidR="001022FF" w:rsidRPr="009D0C4E" w:rsidRDefault="001022FF" w:rsidP="006B367C">
            <w:pPr>
              <w:tabs>
                <w:tab w:val="left" w:pos="4365"/>
              </w:tabs>
              <w:autoSpaceDE w:val="0"/>
              <w:autoSpaceDN w:val="0"/>
              <w:adjustRightInd w:val="0"/>
              <w:ind w:left="360" w:right="227"/>
            </w:pPr>
            <w:r>
              <w:t xml:space="preserve">Kurumumuzun </w:t>
            </w:r>
            <w:r w:rsidRPr="009D0C4E">
              <w:t>İSG Performansı Hakkında Bilgi</w:t>
            </w:r>
          </w:p>
        </w:tc>
      </w:tr>
      <w:tr w:rsidR="001022FF" w:rsidRPr="00772DBC" w:rsidTr="006B367C">
        <w:trPr>
          <w:trHeight w:val="393"/>
        </w:trPr>
        <w:tc>
          <w:tcPr>
            <w:tcW w:w="744" w:type="dxa"/>
            <w:vAlign w:val="center"/>
          </w:tcPr>
          <w:p w:rsidR="001022FF" w:rsidRPr="00F25D72" w:rsidRDefault="00EE28AD" w:rsidP="00EE28AD">
            <w:pPr>
              <w:jc w:val="center"/>
              <w:rPr>
                <w:b/>
              </w:rPr>
            </w:pPr>
            <w:r>
              <w:rPr>
                <w:b/>
              </w:rPr>
              <w:t>8</w:t>
            </w:r>
          </w:p>
        </w:tc>
        <w:tc>
          <w:tcPr>
            <w:tcW w:w="8862" w:type="dxa"/>
            <w:vAlign w:val="center"/>
          </w:tcPr>
          <w:p w:rsidR="001022FF" w:rsidRPr="009D0C4E" w:rsidRDefault="001022FF" w:rsidP="006B367C">
            <w:pPr>
              <w:spacing w:line="360" w:lineRule="auto"/>
              <w:ind w:left="360"/>
            </w:pPr>
            <w:r w:rsidRPr="009D0C4E">
              <w:t>Etkin bir İSG yönetim sisteminin sürekliliği için kaynakların yeterliliği,</w:t>
            </w:r>
          </w:p>
        </w:tc>
      </w:tr>
      <w:tr w:rsidR="001022FF" w:rsidRPr="00772DBC" w:rsidTr="006B367C">
        <w:trPr>
          <w:trHeight w:val="415"/>
        </w:trPr>
        <w:tc>
          <w:tcPr>
            <w:tcW w:w="744" w:type="dxa"/>
            <w:vAlign w:val="center"/>
          </w:tcPr>
          <w:p w:rsidR="001022FF" w:rsidRPr="00F25D72" w:rsidRDefault="00EE28AD" w:rsidP="00EE28AD">
            <w:pPr>
              <w:jc w:val="center"/>
              <w:rPr>
                <w:b/>
              </w:rPr>
            </w:pPr>
            <w:r>
              <w:rPr>
                <w:b/>
              </w:rPr>
              <w:t>9</w:t>
            </w:r>
          </w:p>
        </w:tc>
        <w:tc>
          <w:tcPr>
            <w:tcW w:w="8862" w:type="dxa"/>
            <w:vAlign w:val="center"/>
          </w:tcPr>
          <w:p w:rsidR="001022FF" w:rsidRPr="009D0C4E" w:rsidRDefault="001022FF" w:rsidP="006B367C">
            <w:pPr>
              <w:spacing w:line="360" w:lineRule="auto"/>
              <w:ind w:left="360"/>
            </w:pPr>
            <w:r w:rsidRPr="009D0C4E">
              <w:t>İlgili Taraflarla İletişim(ler),</w:t>
            </w:r>
          </w:p>
        </w:tc>
      </w:tr>
      <w:tr w:rsidR="001022FF" w:rsidRPr="00772DBC" w:rsidTr="006B367C">
        <w:trPr>
          <w:trHeight w:val="415"/>
        </w:trPr>
        <w:tc>
          <w:tcPr>
            <w:tcW w:w="744" w:type="dxa"/>
            <w:vAlign w:val="center"/>
          </w:tcPr>
          <w:p w:rsidR="001022FF" w:rsidRPr="00F25D72" w:rsidRDefault="00EE28AD" w:rsidP="00EE28AD">
            <w:pPr>
              <w:jc w:val="center"/>
              <w:rPr>
                <w:b/>
              </w:rPr>
            </w:pPr>
            <w:r>
              <w:rPr>
                <w:b/>
              </w:rPr>
              <w:t>10</w:t>
            </w:r>
          </w:p>
        </w:tc>
        <w:tc>
          <w:tcPr>
            <w:tcW w:w="8862" w:type="dxa"/>
            <w:vAlign w:val="center"/>
          </w:tcPr>
          <w:p w:rsidR="001022FF" w:rsidRPr="009D0C4E" w:rsidRDefault="001022FF" w:rsidP="006B367C">
            <w:pPr>
              <w:spacing w:line="360" w:lineRule="auto"/>
              <w:ind w:left="360"/>
            </w:pPr>
            <w:r w:rsidRPr="009D0C4E">
              <w:t>Sürekli İyileştirme İçin Fırsatlar</w:t>
            </w:r>
          </w:p>
        </w:tc>
      </w:tr>
      <w:tr w:rsidR="001022FF" w:rsidTr="006B367C">
        <w:trPr>
          <w:trHeight w:val="415"/>
        </w:trPr>
        <w:tc>
          <w:tcPr>
            <w:tcW w:w="744" w:type="dxa"/>
            <w:vAlign w:val="center"/>
          </w:tcPr>
          <w:p w:rsidR="001022FF" w:rsidRPr="00F25D72" w:rsidRDefault="00EE28AD" w:rsidP="00EE28AD">
            <w:pPr>
              <w:jc w:val="center"/>
              <w:rPr>
                <w:b/>
              </w:rPr>
            </w:pPr>
            <w:r>
              <w:rPr>
                <w:b/>
              </w:rPr>
              <w:t>11</w:t>
            </w:r>
          </w:p>
        </w:tc>
        <w:tc>
          <w:tcPr>
            <w:tcW w:w="8862" w:type="dxa"/>
            <w:vAlign w:val="center"/>
          </w:tcPr>
          <w:p w:rsidR="001022FF" w:rsidRPr="009D0C4E" w:rsidRDefault="001022FF" w:rsidP="006B367C">
            <w:pPr>
              <w:spacing w:line="360" w:lineRule="auto"/>
              <w:ind w:left="360"/>
            </w:pPr>
            <w:r w:rsidRPr="009D0C4E">
              <w:t>Yönetimin gözden geçirmesine ait çıktılar</w:t>
            </w:r>
          </w:p>
        </w:tc>
      </w:tr>
      <w:tr w:rsidR="001022FF" w:rsidTr="006B367C">
        <w:trPr>
          <w:trHeight w:val="415"/>
        </w:trPr>
        <w:tc>
          <w:tcPr>
            <w:tcW w:w="744" w:type="dxa"/>
            <w:vAlign w:val="center"/>
          </w:tcPr>
          <w:p w:rsidR="001022FF" w:rsidRPr="00F25D72" w:rsidRDefault="00EE28AD" w:rsidP="00EE28AD">
            <w:pPr>
              <w:ind w:left="142"/>
              <w:jc w:val="center"/>
              <w:rPr>
                <w:b/>
              </w:rPr>
            </w:pPr>
            <w:r>
              <w:rPr>
                <w:b/>
              </w:rPr>
              <w:t>12</w:t>
            </w:r>
          </w:p>
        </w:tc>
        <w:tc>
          <w:tcPr>
            <w:tcW w:w="8862" w:type="dxa"/>
            <w:vAlign w:val="center"/>
          </w:tcPr>
          <w:p w:rsidR="001022FF" w:rsidRPr="009D0C4E" w:rsidRDefault="001022FF" w:rsidP="006B367C">
            <w:pPr>
              <w:spacing w:line="360" w:lineRule="auto"/>
              <w:ind w:left="360"/>
            </w:pPr>
            <w:r>
              <w:t>Pandemi</w:t>
            </w:r>
          </w:p>
        </w:tc>
      </w:tr>
      <w:tr w:rsidR="001022FF" w:rsidTr="006B367C">
        <w:trPr>
          <w:trHeight w:val="415"/>
        </w:trPr>
        <w:tc>
          <w:tcPr>
            <w:tcW w:w="744" w:type="dxa"/>
            <w:vAlign w:val="center"/>
          </w:tcPr>
          <w:p w:rsidR="001022FF" w:rsidRPr="00F25D72" w:rsidRDefault="00EE28AD" w:rsidP="00EE28AD">
            <w:pPr>
              <w:ind w:left="142"/>
              <w:jc w:val="center"/>
              <w:rPr>
                <w:b/>
              </w:rPr>
            </w:pPr>
            <w:r>
              <w:rPr>
                <w:b/>
              </w:rPr>
              <w:t>13</w:t>
            </w:r>
          </w:p>
        </w:tc>
        <w:tc>
          <w:tcPr>
            <w:tcW w:w="8862" w:type="dxa"/>
            <w:vAlign w:val="center"/>
          </w:tcPr>
          <w:p w:rsidR="001022FF" w:rsidRPr="009D0C4E" w:rsidRDefault="001022FF" w:rsidP="006B367C">
            <w:pPr>
              <w:spacing w:line="360" w:lineRule="auto"/>
              <w:ind w:left="360"/>
            </w:pPr>
            <w:r w:rsidRPr="009D0C4E">
              <w:t>Kapanış</w:t>
            </w:r>
          </w:p>
        </w:tc>
      </w:tr>
    </w:tbl>
    <w:p w:rsidR="001022FF" w:rsidRDefault="001022FF" w:rsidP="00E17B4E">
      <w:pPr>
        <w:jc w:val="both"/>
      </w:pPr>
    </w:p>
    <w:p w:rsidR="001022FF" w:rsidRDefault="001022FF" w:rsidP="001022FF">
      <w:pPr>
        <w:jc w:val="both"/>
      </w:pPr>
      <w:r>
        <w:rPr>
          <w:b/>
        </w:rPr>
        <w:t>1.</w:t>
      </w:r>
      <w:r w:rsidRPr="00855DE0">
        <w:t>Açılış ve yoklama yapıldı</w:t>
      </w:r>
      <w:r>
        <w:t>.</w:t>
      </w:r>
    </w:p>
    <w:p w:rsidR="001022FF" w:rsidRPr="00855DE0" w:rsidRDefault="001022FF" w:rsidP="001022FF">
      <w:pPr>
        <w:jc w:val="both"/>
      </w:pPr>
    </w:p>
    <w:p w:rsidR="001022FF" w:rsidRDefault="001022FF" w:rsidP="001022FF">
      <w:pPr>
        <w:jc w:val="both"/>
      </w:pPr>
      <w:r>
        <w:rPr>
          <w:b/>
        </w:rPr>
        <w:t>2.</w:t>
      </w:r>
      <w:r w:rsidRPr="00855DE0">
        <w:t xml:space="preserve">Toplantı </w:t>
      </w:r>
      <w:r>
        <w:t xml:space="preserve">Okul Müdürü Fethi OMAÇ </w:t>
      </w:r>
      <w:r w:rsidRPr="00855DE0">
        <w:t xml:space="preserve">başkanlığında başladı, toplantıya katılımın tam olduğu görüldü. </w:t>
      </w:r>
    </w:p>
    <w:p w:rsidR="001022FF" w:rsidRDefault="001022FF" w:rsidP="001022FF">
      <w:pPr>
        <w:jc w:val="both"/>
      </w:pPr>
    </w:p>
    <w:p w:rsidR="001022FF" w:rsidRPr="00FB04D8" w:rsidRDefault="001022FF" w:rsidP="001022FF">
      <w:pPr>
        <w:jc w:val="both"/>
        <w:rPr>
          <w:b/>
        </w:rPr>
      </w:pPr>
      <w:r w:rsidRPr="00FB04D8">
        <w:rPr>
          <w:b/>
        </w:rPr>
        <w:t xml:space="preserve">3-   </w:t>
      </w:r>
      <w:r w:rsidRPr="005B3152">
        <w:t>Tüm Paydaşların ihtiyaç beklentilerinitespiti anketler aracılığı ile yapılmaktadır</w:t>
      </w:r>
      <w:r>
        <w:rPr>
          <w:b/>
        </w:rPr>
        <w:t>.</w:t>
      </w:r>
    </w:p>
    <w:p w:rsidR="001022FF" w:rsidRDefault="001022FF" w:rsidP="001022FF">
      <w:pPr>
        <w:jc w:val="both"/>
      </w:pPr>
    </w:p>
    <w:p w:rsidR="001022FF" w:rsidRDefault="001022FF" w:rsidP="001022FF">
      <w:pPr>
        <w:jc w:val="both"/>
      </w:pPr>
    </w:p>
    <w:p w:rsidR="001022FF" w:rsidRPr="00C30437" w:rsidRDefault="001022FF" w:rsidP="001022FF">
      <w:pPr>
        <w:jc w:val="both"/>
      </w:pPr>
      <w:r w:rsidRPr="00FB04D8">
        <w:rPr>
          <w:b/>
        </w:rPr>
        <w:t>4-</w:t>
      </w:r>
      <w:r>
        <w:t xml:space="preserve"> Okulumuzda </w:t>
      </w:r>
      <w:r w:rsidRPr="009D0C4E">
        <w:rPr>
          <w:rFonts w:eastAsia="Calibri"/>
          <w:lang w:eastAsia="en-US"/>
        </w:rPr>
        <w:t>Yasal ve Diğer Şartlar</w:t>
      </w:r>
      <w:r>
        <w:rPr>
          <w:rFonts w:eastAsia="Calibri"/>
          <w:lang w:eastAsia="en-US"/>
        </w:rPr>
        <w:t>ın takibi</w:t>
      </w:r>
      <w:r w:rsidRPr="00030550">
        <w:rPr>
          <w:b/>
        </w:rPr>
        <w:t>PRS-03 İSG Yasal Ve Diğer Şartları Belirleme Prosesi</w:t>
      </w:r>
      <w:r>
        <w:t>,</w:t>
      </w:r>
      <w:r w:rsidRPr="00030550">
        <w:rPr>
          <w:b/>
        </w:rPr>
        <w:t>PRD-03 Yasal Mevzuat Ve Diğer Şartların Takibi Prosedürü</w:t>
      </w:r>
      <w:r>
        <w:t xml:space="preserve">  ile, ayrıca </w:t>
      </w:r>
      <w:r w:rsidRPr="00030550">
        <w:rPr>
          <w:b/>
        </w:rPr>
        <w:t>FR-08. Mevzuat Takip Formu</w:t>
      </w:r>
      <w:r>
        <w:t xml:space="preserve">  ile de mevzuatların takibi yapılmaktadır.</w:t>
      </w:r>
    </w:p>
    <w:p w:rsidR="001022FF" w:rsidRDefault="001022FF" w:rsidP="001022FF">
      <w:pPr>
        <w:jc w:val="both"/>
      </w:pPr>
    </w:p>
    <w:p w:rsidR="001022FF" w:rsidRDefault="001022FF" w:rsidP="001022FF">
      <w:pPr>
        <w:jc w:val="both"/>
      </w:pPr>
    </w:p>
    <w:p w:rsidR="001022FF" w:rsidRPr="00DB1D25" w:rsidRDefault="001022FF" w:rsidP="001022FF">
      <w:r w:rsidRPr="00DB1D25">
        <w:rPr>
          <w:b/>
        </w:rPr>
        <w:t>5-</w:t>
      </w:r>
      <w:r w:rsidRPr="00DB1D25">
        <w:t xml:space="preserve"> Risklerin ortadan kaldırıp fırsata dönüşümünü sağlamak amacıyla Prosesler oluşturduk, </w:t>
      </w:r>
      <w:r w:rsidRPr="00DB1D25">
        <w:rPr>
          <w:b/>
        </w:rPr>
        <w:t>FR-36 Fırsatları Değerlendirme Form</w:t>
      </w:r>
      <w:r w:rsidRPr="00DB1D25">
        <w:t xml:space="preserve">unu oluşturduk ve </w:t>
      </w:r>
      <w:r w:rsidRPr="00DB1D25">
        <w:rPr>
          <w:b/>
        </w:rPr>
        <w:t>KTP-02 Kalite El Kitabı</w:t>
      </w:r>
      <w:r w:rsidRPr="00DB1D25">
        <w:t xml:space="preserve">nda da yer verdik. Ayrıca Yönetimin Gözden Geçirme Toplantısında bunlara değindik. Salgın sürecinde risklerden korunmak için gerekli önlemlerin alınması görüşülerek yapılacaklar </w:t>
      </w:r>
      <w:r w:rsidRPr="00DB1D25">
        <w:lastRenderedPageBreak/>
        <w:t>KTP-03KTP-03 PANDEMİ ACİL DURUM PLANI kitabında planlandı.Okulumuz  Okulum Temiz belgelesi almıştır. Hijyen Şartlarının Geliştirilmesi, Enfeksiyon Önleme ve</w:t>
      </w:r>
    </w:p>
    <w:p w:rsidR="001022FF" w:rsidRPr="001D4950" w:rsidRDefault="001022FF" w:rsidP="001022FF">
      <w:r w:rsidRPr="00DB1D25">
        <w:t>Kontrol Kılavuzu doğrultusunda çalışmalarımızı sürekli olarak yapmaktayız.</w:t>
      </w:r>
    </w:p>
    <w:p w:rsidR="001022FF" w:rsidRPr="001D4950" w:rsidRDefault="001022FF" w:rsidP="001022FF"/>
    <w:p w:rsidR="001022FF" w:rsidRDefault="001022FF" w:rsidP="001022FF">
      <w:pPr>
        <w:rPr>
          <w:b/>
        </w:rPr>
      </w:pPr>
    </w:p>
    <w:p w:rsidR="001022FF" w:rsidRPr="003275DD" w:rsidRDefault="001022FF" w:rsidP="001022FF">
      <w:r w:rsidRPr="00FB04D8">
        <w:rPr>
          <w:b/>
        </w:rPr>
        <w:t>6-</w:t>
      </w:r>
      <w:r>
        <w:t xml:space="preserve">Kurumumuzun </w:t>
      </w:r>
      <w:r w:rsidRPr="009D0C4E">
        <w:t>İSG Pol</w:t>
      </w:r>
      <w:r>
        <w:t>i</w:t>
      </w:r>
      <w:r w:rsidRPr="009D0C4E">
        <w:t>tikası ve İSG hedeflerine ulaşma derecesi</w:t>
      </w:r>
      <w:r>
        <w:t>için;</w:t>
      </w:r>
      <w:r w:rsidRPr="00C67AC2">
        <w:rPr>
          <w:b/>
        </w:rPr>
        <w:t>D-03 İsg Politikası</w:t>
      </w:r>
      <w:r>
        <w:t xml:space="preserve">nı oluşturduk ve bunun duyurusunu web sitesinde yayınladık,okul panosuna astık ayrıca </w:t>
      </w:r>
      <w:r w:rsidRPr="00C67AC2">
        <w:rPr>
          <w:b/>
        </w:rPr>
        <w:t>B-13 Duyuru İmza Sirküsü</w:t>
      </w:r>
      <w:r>
        <w:t xml:space="preserve"> aracılığı ile de tüm personele duyurduk. Bunlara ulaşma derecesi için ise </w:t>
      </w:r>
      <w:r w:rsidRPr="00C67AC2">
        <w:rPr>
          <w:b/>
        </w:rPr>
        <w:t>B-01 Kalite Hedefleri Belgesi</w:t>
      </w:r>
      <w:r>
        <w:t>ni oluşturduk,</w:t>
      </w:r>
      <w:r w:rsidRPr="0072242F">
        <w:rPr>
          <w:b/>
        </w:rPr>
        <w:t>ANK-01 Çalışanların Katılım Anketi</w:t>
      </w:r>
      <w:r>
        <w:t xml:space="preserve"> ve </w:t>
      </w:r>
      <w:r w:rsidRPr="0072242F">
        <w:rPr>
          <w:b/>
        </w:rPr>
        <w:t>ANK-02 Veli Ziyaretçi Katılım Anket</w:t>
      </w:r>
      <w:r>
        <w:t>leri ile takibi ve ölçümü yapılmaktadır.Bunların değerlendirilmesi ise</w:t>
      </w:r>
      <w:r w:rsidRPr="003275DD">
        <w:t>Yönetimin Gözden Geçirme Toplantısı</w:t>
      </w:r>
      <w:r>
        <w:t>nda yapılmaktadır.</w:t>
      </w:r>
    </w:p>
    <w:p w:rsidR="001022FF" w:rsidRDefault="001022FF" w:rsidP="001022FF"/>
    <w:p w:rsidR="001022FF" w:rsidRPr="00FB04D8" w:rsidRDefault="001022FF" w:rsidP="001022FF">
      <w:pPr>
        <w:rPr>
          <w:b/>
        </w:rPr>
      </w:pPr>
      <w:r w:rsidRPr="00FB04D8">
        <w:rPr>
          <w:b/>
        </w:rPr>
        <w:t>7-</w:t>
      </w:r>
      <w:r w:rsidRPr="00BB4E2B">
        <w:t xml:space="preserve">İş sağlığı </w:t>
      </w:r>
      <w:r>
        <w:t xml:space="preserve">ve </w:t>
      </w:r>
      <w:r w:rsidRPr="00BB4E2B">
        <w:t xml:space="preserve">güvenliği </w:t>
      </w:r>
      <w:r>
        <w:t xml:space="preserve">yönetim </w:t>
      </w:r>
      <w:r w:rsidRPr="00BB4E2B">
        <w:t>sistemimizin</w:t>
      </w:r>
      <w:r>
        <w:t xml:space="preserve"> ve bilincinin tüm çalışanlarda ve faaliyet alanlarında yerleşmesini, gelişmesini ve sürekliliğini sağlamak, İSG performansının sürekli iyileştirilmesini sağlamak için;MEBBİS risk modülünde 6 ve üzeri olan tüm risklerimizi düzelttik.İSG Eğitimlerimizi standardın istediği sayılarda tamamladık ve güncelliğinin kontrolünü yapmaktayız.Yaptığımız anketlerde, Ramak kala formlarında tespit edilen tüm riskler düzeltilmiştir.</w:t>
      </w:r>
    </w:p>
    <w:p w:rsidR="001022FF" w:rsidRDefault="001022FF" w:rsidP="001022FF"/>
    <w:p w:rsidR="001022FF" w:rsidRDefault="001022FF" w:rsidP="001022FF"/>
    <w:p w:rsidR="001022FF" w:rsidRDefault="001022FF" w:rsidP="001022FF">
      <w:pPr>
        <w:rPr>
          <w:b/>
        </w:rPr>
      </w:pPr>
      <w:r w:rsidRPr="00FB04D8">
        <w:rPr>
          <w:b/>
        </w:rPr>
        <w:t>8</w:t>
      </w:r>
      <w:r w:rsidRPr="00BB4E2B">
        <w:t>-</w:t>
      </w:r>
      <w:r w:rsidRPr="009D0C4E">
        <w:t>Etkin bir İSG yönetim sisteminin sürekliliği için kaynak</w:t>
      </w:r>
      <w:r>
        <w:t xml:space="preserve"> sağlamak, kaliteli hizmet anlayışını sağlamak için</w:t>
      </w:r>
      <w:r w:rsidRPr="0072242F">
        <w:rPr>
          <w:b/>
        </w:rPr>
        <w:t xml:space="preserve">L-01 Liderlik Ve Taahhüt </w:t>
      </w:r>
      <w:r>
        <w:rPr>
          <w:b/>
        </w:rPr>
        <w:t>B</w:t>
      </w:r>
      <w:r w:rsidRPr="0072242F">
        <w:rPr>
          <w:b/>
        </w:rPr>
        <w:t>elgesi</w:t>
      </w:r>
      <w:r>
        <w:t>nde ve</w:t>
      </w:r>
      <w:r w:rsidRPr="0072242F">
        <w:rPr>
          <w:b/>
        </w:rPr>
        <w:t>D-03 İsg Politikası</w:t>
      </w:r>
      <w:r>
        <w:t>nında gerekli kaynakların oluşturulması için üst yönetim olarak tüm taahhütleri vermiş bulunmaktayız.Bu kaynakların kullanım yöntemleri için Proses ve Prosedürler oluşturduk.</w:t>
      </w:r>
    </w:p>
    <w:p w:rsidR="001022FF" w:rsidRPr="00FB04D8" w:rsidRDefault="001022FF" w:rsidP="001022FF">
      <w:pPr>
        <w:rPr>
          <w:b/>
        </w:rPr>
      </w:pPr>
    </w:p>
    <w:p w:rsidR="001022FF" w:rsidRDefault="001022FF" w:rsidP="001022FF"/>
    <w:p w:rsidR="001022FF" w:rsidRPr="00BB4E2B" w:rsidRDefault="001022FF" w:rsidP="001022FF">
      <w:pPr>
        <w:jc w:val="both"/>
      </w:pPr>
      <w:r w:rsidRPr="00FB04D8">
        <w:rPr>
          <w:b/>
        </w:rPr>
        <w:t>9-</w:t>
      </w:r>
      <w:r>
        <w:t xml:space="preserve">İlgili taraflarla hızlı ve etkili iletişim kurulması için </w:t>
      </w:r>
      <w:r w:rsidRPr="00BB4E2B">
        <w:t>(telefon, whatsapp</w:t>
      </w:r>
      <w:r>
        <w:t xml:space="preserve">, web sayfası </w:t>
      </w:r>
      <w:r w:rsidRPr="00BB4E2B">
        <w:t>vb.)</w:t>
      </w:r>
      <w:r>
        <w:t xml:space="preserve">, iletişim kanallarının kullanılmasına </w:t>
      </w:r>
      <w:r w:rsidRPr="0072242F">
        <w:rPr>
          <w:b/>
        </w:rPr>
        <w:t>F-22 Telefon İletişim Kayıt Formu</w:t>
      </w:r>
      <w:r>
        <w:t>,</w:t>
      </w:r>
      <w:r w:rsidRPr="0072242F">
        <w:rPr>
          <w:b/>
        </w:rPr>
        <w:t>FR-26 İSG İletişimlerini Değerlendirme Formu</w:t>
      </w:r>
      <w:r>
        <w:t>nu oluşturduk.</w:t>
      </w:r>
      <w:r w:rsidRPr="0072242F">
        <w:rPr>
          <w:b/>
        </w:rPr>
        <w:t>PRD-05 İSG İletişimlerini Değerlendime Prosedürü</w:t>
      </w:r>
      <w:r>
        <w:t xml:space="preserve"> ve </w:t>
      </w:r>
      <w:r w:rsidRPr="0072242F">
        <w:rPr>
          <w:b/>
        </w:rPr>
        <w:t>PRS-05 İSG İletişim Proses</w:t>
      </w:r>
      <w:r>
        <w:t>ini oluşturduk.</w:t>
      </w:r>
    </w:p>
    <w:p w:rsidR="001022FF" w:rsidRDefault="001022FF" w:rsidP="001022FF">
      <w:pPr>
        <w:jc w:val="both"/>
        <w:rPr>
          <w:b/>
        </w:rPr>
      </w:pPr>
    </w:p>
    <w:p w:rsidR="001022FF" w:rsidRDefault="001022FF" w:rsidP="001022FF">
      <w:pPr>
        <w:jc w:val="both"/>
        <w:rPr>
          <w:b/>
        </w:rPr>
      </w:pPr>
    </w:p>
    <w:p w:rsidR="001022FF" w:rsidRDefault="001022FF" w:rsidP="001022FF">
      <w:pPr>
        <w:jc w:val="both"/>
        <w:rPr>
          <w:b/>
        </w:rPr>
      </w:pPr>
      <w:r>
        <w:rPr>
          <w:b/>
        </w:rPr>
        <w:t>10-</w:t>
      </w:r>
      <w:r w:rsidRPr="00CF5A35">
        <w:rPr>
          <w:b/>
        </w:rPr>
        <w:t>TS ISO 45001 STANDARDI</w:t>
      </w:r>
      <w:r>
        <w:t xml:space="preserve"> iç tetkik ve yönetimin gözden geçirilmesi ile sonuçlar dikkate alınarak e</w:t>
      </w:r>
      <w:r w:rsidRPr="001533BF">
        <w:t xml:space="preserve">ksiklik ve </w:t>
      </w:r>
      <w:r>
        <w:t xml:space="preserve">aksaklıklar zamanında tespit edilip iyileştirme çalışmaları yapılmaktadır. </w:t>
      </w:r>
      <w:r w:rsidRPr="00CF5A35">
        <w:rPr>
          <w:b/>
        </w:rPr>
        <w:t>PRD-09 Değişimin Yönetimi Prosedürü</w:t>
      </w:r>
      <w:r>
        <w:t xml:space="preserve"> ve </w:t>
      </w:r>
      <w:r w:rsidRPr="00CF5A35">
        <w:rPr>
          <w:b/>
        </w:rPr>
        <w:t>PRS-Değişimin Yönetimi Prosesi</w:t>
      </w:r>
      <w:r>
        <w:t xml:space="preserve"> oluşturulmuştur.</w:t>
      </w:r>
      <w:r w:rsidRPr="00CF5A35">
        <w:rPr>
          <w:b/>
        </w:rPr>
        <w:t>FR-02 Değişimin Kontrolü Formu</w:t>
      </w:r>
      <w:r>
        <w:t xml:space="preserve"> oluşturuldu.</w:t>
      </w:r>
    </w:p>
    <w:p w:rsidR="001022FF" w:rsidRDefault="001022FF" w:rsidP="001022FF">
      <w:pPr>
        <w:jc w:val="both"/>
        <w:rPr>
          <w:b/>
        </w:rPr>
      </w:pPr>
    </w:p>
    <w:p w:rsidR="001022FF" w:rsidRDefault="001022FF" w:rsidP="001022FF">
      <w:pPr>
        <w:jc w:val="both"/>
        <w:rPr>
          <w:b/>
        </w:rPr>
      </w:pPr>
    </w:p>
    <w:p w:rsidR="001022FF" w:rsidRDefault="001022FF" w:rsidP="001022FF">
      <w:pPr>
        <w:jc w:val="both"/>
      </w:pPr>
      <w:r>
        <w:rPr>
          <w:b/>
        </w:rPr>
        <w:t>11-</w:t>
      </w:r>
      <w:r w:rsidRPr="00BB4E2B">
        <w:t>Toplantılarla geri dönütler alınıp</w:t>
      </w:r>
      <w:r>
        <w:t>, değerlendirmelerin yapılmasına</w:t>
      </w:r>
      <w:r w:rsidRPr="00CF5A35">
        <w:rPr>
          <w:b/>
        </w:rPr>
        <w:t>TS ISO 45001 STANDARD</w:t>
      </w:r>
      <w:r>
        <w:t xml:space="preserve">I İç tetkik ve belirli aralıklarla yönetimin gözden geçirilmesiçalışmaları yapılmaktadır.  </w:t>
      </w:r>
      <w:r w:rsidRPr="00CF5A35">
        <w:rPr>
          <w:b/>
        </w:rPr>
        <w:t>PRD-Yönetimin Gözden Geçirilmesi Prosed</w:t>
      </w:r>
      <w:r>
        <w:t>ürü oluşturduk.</w:t>
      </w:r>
      <w:r w:rsidRPr="00CF5A35">
        <w:rPr>
          <w:b/>
        </w:rPr>
        <w:t xml:space="preserve">FR-39 İç Tetkik Formu </w:t>
      </w:r>
      <w:r w:rsidRPr="00CF5A35">
        <w:t>oluşturduk</w:t>
      </w:r>
      <w:r>
        <w:t>.</w:t>
      </w:r>
    </w:p>
    <w:p w:rsidR="001022FF" w:rsidRDefault="001022FF" w:rsidP="001022FF">
      <w:pPr>
        <w:jc w:val="both"/>
      </w:pPr>
    </w:p>
    <w:p w:rsidR="001022FF" w:rsidRDefault="001022FF" w:rsidP="001022FF">
      <w:pPr>
        <w:jc w:val="both"/>
      </w:pPr>
    </w:p>
    <w:p w:rsidR="001022FF" w:rsidRDefault="001022FF" w:rsidP="001022FF">
      <w:pPr>
        <w:jc w:val="both"/>
        <w:rPr>
          <w:b/>
        </w:rPr>
      </w:pPr>
      <w:r w:rsidRPr="000921FB">
        <w:rPr>
          <w:b/>
        </w:rPr>
        <w:lastRenderedPageBreak/>
        <w:t>12</w:t>
      </w:r>
      <w:r w:rsidRPr="000921FB">
        <w:t>.Pandemi sürecinde eğitim seyreltilmiş modelle yada online olarak yapıldı.Uzaktan eğitimle alakalı değerlendirme anketi uyguladık ve velilerimizin değerlendirmesini almış olduk. PL.01 Yıllık Eğitim Planında belirlenen Yangın, Sivil Savunma, Afet ve Acil durum, Arama KurtarmaTahliye tatbikatları pandemi sürecinden dolayı bakanlığımız tarafından alınan karar gereğince yapılamamaktadır</w:t>
      </w:r>
      <w:r w:rsidRPr="00DB1D25">
        <w:t>.</w:t>
      </w:r>
      <w:r>
        <w:t>Pandemi sürecinde okulumuz Eğitim Kurumlarımda Hijyen Şartlarının Geliştirilmesi ve Enfeksiyon Önleme  Klavuzu kapsamında  Okulum Temiz belgesine başvuruda bulunmuş ve gerekli şartları sağlayarak belgeyi almaya hak kazanmıştır.</w:t>
      </w:r>
    </w:p>
    <w:p w:rsidR="001022FF" w:rsidRPr="00CF5A35" w:rsidRDefault="001022FF" w:rsidP="001022FF">
      <w:pPr>
        <w:jc w:val="both"/>
        <w:rPr>
          <w:b/>
          <w:sz w:val="22"/>
          <w:szCs w:val="22"/>
        </w:rPr>
      </w:pPr>
    </w:p>
    <w:p w:rsidR="001022FF" w:rsidRDefault="001022FF" w:rsidP="001022FF">
      <w:pPr>
        <w:jc w:val="both"/>
      </w:pPr>
      <w:r>
        <w:rPr>
          <w:b/>
        </w:rPr>
        <w:t xml:space="preserve"> 13-</w:t>
      </w:r>
      <w:r>
        <w:t>İyi dilek ve temennilerle toplantı sona erdi.</w:t>
      </w:r>
    </w:p>
    <w:sectPr w:rsidR="001022FF" w:rsidSect="00C0092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C8C" w:rsidRDefault="000A0C8C" w:rsidP="00D55E5D">
      <w:r>
        <w:separator/>
      </w:r>
    </w:p>
  </w:endnote>
  <w:endnote w:type="continuationSeparator" w:id="1">
    <w:p w:rsidR="000A0C8C" w:rsidRDefault="000A0C8C" w:rsidP="00D55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9D" w:rsidRDefault="000F179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2"/>
      <w:gridCol w:w="4393"/>
    </w:tblGrid>
    <w:tr w:rsidR="00C47F1A" w:rsidTr="00C47F1A">
      <w:trPr>
        <w:trHeight w:val="72"/>
        <w:jc w:val="center"/>
      </w:trPr>
      <w:tc>
        <w:tcPr>
          <w:tcW w:w="4392" w:type="dxa"/>
          <w:tcBorders>
            <w:top w:val="single" w:sz="4" w:space="0" w:color="auto"/>
            <w:left w:val="single" w:sz="4" w:space="0" w:color="auto"/>
            <w:bottom w:val="single" w:sz="4" w:space="0" w:color="auto"/>
            <w:right w:val="single" w:sz="4" w:space="0" w:color="auto"/>
          </w:tcBorders>
          <w:vAlign w:val="center"/>
          <w:hideMark/>
        </w:tcPr>
        <w:p w:rsidR="00C47F1A" w:rsidRDefault="00C47F1A" w:rsidP="00463158">
          <w:pPr>
            <w:jc w:val="center"/>
            <w:rPr>
              <w:b/>
              <w:sz w:val="20"/>
              <w:szCs w:val="20"/>
            </w:rPr>
          </w:pPr>
          <w:r>
            <w:rPr>
              <w:b/>
              <w:sz w:val="20"/>
              <w:szCs w:val="20"/>
            </w:rPr>
            <w:t>HAZIRLAYAN</w:t>
          </w:r>
        </w:p>
      </w:tc>
      <w:tc>
        <w:tcPr>
          <w:tcW w:w="4393" w:type="dxa"/>
          <w:tcBorders>
            <w:top w:val="single" w:sz="4" w:space="0" w:color="auto"/>
            <w:left w:val="single" w:sz="4" w:space="0" w:color="auto"/>
            <w:bottom w:val="single" w:sz="4" w:space="0" w:color="auto"/>
            <w:right w:val="single" w:sz="4" w:space="0" w:color="auto"/>
          </w:tcBorders>
          <w:vAlign w:val="center"/>
          <w:hideMark/>
        </w:tcPr>
        <w:p w:rsidR="00C47F1A" w:rsidRDefault="00C47F1A" w:rsidP="00463158">
          <w:pPr>
            <w:jc w:val="center"/>
            <w:rPr>
              <w:sz w:val="20"/>
              <w:szCs w:val="20"/>
            </w:rPr>
          </w:pPr>
          <w:r>
            <w:rPr>
              <w:b/>
              <w:sz w:val="20"/>
              <w:szCs w:val="20"/>
            </w:rPr>
            <w:t>ONAYLAYAN</w:t>
          </w:r>
        </w:p>
      </w:tc>
    </w:tr>
    <w:tr w:rsidR="00C47F1A" w:rsidTr="00C47F1A">
      <w:trPr>
        <w:trHeight w:val="513"/>
        <w:jc w:val="center"/>
      </w:trPr>
      <w:tc>
        <w:tcPr>
          <w:tcW w:w="4392" w:type="dxa"/>
          <w:tcBorders>
            <w:top w:val="single" w:sz="4" w:space="0" w:color="auto"/>
            <w:left w:val="single" w:sz="4" w:space="0" w:color="auto"/>
            <w:bottom w:val="single" w:sz="4" w:space="0" w:color="auto"/>
            <w:right w:val="single" w:sz="4" w:space="0" w:color="auto"/>
          </w:tcBorders>
          <w:hideMark/>
        </w:tcPr>
        <w:p w:rsidR="00C47F1A" w:rsidRDefault="00C47F1A" w:rsidP="00C47F1A">
          <w:pPr>
            <w:jc w:val="center"/>
            <w:rPr>
              <w:b/>
              <w:sz w:val="20"/>
              <w:szCs w:val="20"/>
            </w:rPr>
          </w:pPr>
          <w:r>
            <w:rPr>
              <w:b/>
              <w:sz w:val="20"/>
              <w:szCs w:val="20"/>
            </w:rPr>
            <w:t>İSG Kalite Yönetim Ekibi</w:t>
          </w:r>
        </w:p>
      </w:tc>
      <w:tc>
        <w:tcPr>
          <w:tcW w:w="4393" w:type="dxa"/>
          <w:tcBorders>
            <w:top w:val="single" w:sz="4" w:space="0" w:color="auto"/>
            <w:left w:val="single" w:sz="4" w:space="0" w:color="auto"/>
            <w:bottom w:val="single" w:sz="4" w:space="0" w:color="auto"/>
            <w:right w:val="single" w:sz="4" w:space="0" w:color="auto"/>
          </w:tcBorders>
          <w:vAlign w:val="center"/>
          <w:hideMark/>
        </w:tcPr>
        <w:p w:rsidR="00C47F1A" w:rsidRDefault="00C47F1A" w:rsidP="00C47F1A">
          <w:pPr>
            <w:jc w:val="center"/>
            <w:rPr>
              <w:b/>
              <w:sz w:val="20"/>
              <w:szCs w:val="20"/>
            </w:rPr>
          </w:pPr>
          <w:r>
            <w:rPr>
              <w:b/>
              <w:sz w:val="20"/>
              <w:szCs w:val="20"/>
            </w:rPr>
            <w:t>Okul Müdürü</w:t>
          </w:r>
        </w:p>
        <w:p w:rsidR="00C47F1A" w:rsidRDefault="00C47F1A" w:rsidP="00E22AC6">
          <w:pPr>
            <w:rPr>
              <w:b/>
              <w:sz w:val="20"/>
              <w:szCs w:val="20"/>
            </w:rPr>
          </w:pPr>
        </w:p>
        <w:p w:rsidR="00C47F1A" w:rsidRDefault="00C47F1A" w:rsidP="00E22AC6">
          <w:pPr>
            <w:rPr>
              <w:rFonts w:ascii="Calibri" w:hAnsi="Calibri"/>
              <w:sz w:val="20"/>
              <w:szCs w:val="20"/>
            </w:rPr>
          </w:pPr>
        </w:p>
      </w:tc>
    </w:tr>
  </w:tbl>
  <w:p w:rsidR="00462EC6" w:rsidRDefault="00462EC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9D" w:rsidRDefault="000F17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C8C" w:rsidRDefault="000A0C8C" w:rsidP="00D55E5D">
      <w:r>
        <w:separator/>
      </w:r>
    </w:p>
  </w:footnote>
  <w:footnote w:type="continuationSeparator" w:id="1">
    <w:p w:rsidR="000A0C8C" w:rsidRDefault="000A0C8C" w:rsidP="00D55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9D" w:rsidRDefault="000F179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5126"/>
      <w:gridCol w:w="1669"/>
      <w:gridCol w:w="1128"/>
    </w:tblGrid>
    <w:tr w:rsidR="00462EC6" w:rsidRPr="00F12E9B" w:rsidTr="001F0F2F">
      <w:trPr>
        <w:trHeight w:hRule="exact" w:val="340"/>
        <w:jc w:val="center"/>
      </w:trPr>
      <w:tc>
        <w:tcPr>
          <w:tcW w:w="1845" w:type="dxa"/>
          <w:vMerge w:val="restart"/>
          <w:shd w:val="clear" w:color="auto" w:fill="auto"/>
          <w:tcMar>
            <w:left w:w="0" w:type="dxa"/>
            <w:right w:w="0" w:type="dxa"/>
          </w:tcMar>
          <w:vAlign w:val="center"/>
        </w:tcPr>
        <w:p w:rsidR="00462EC6" w:rsidRPr="00F12E9B" w:rsidRDefault="00C47F1A" w:rsidP="00E409F1">
          <w:pPr>
            <w:jc w:val="center"/>
            <w:rPr>
              <w:rFonts w:eastAsia="Calibri"/>
              <w:sz w:val="20"/>
              <w:szCs w:val="20"/>
            </w:rPr>
          </w:pPr>
          <w:r>
            <w:rPr>
              <w:noProof/>
              <w:sz w:val="17"/>
            </w:rPr>
            <w:drawing>
              <wp:inline distT="0" distB="0" distL="0" distR="0">
                <wp:extent cx="1263506" cy="116884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1896" cy="1167353"/>
                        </a:xfrm>
                        <a:prstGeom prst="rect">
                          <a:avLst/>
                        </a:prstGeom>
                        <a:noFill/>
                        <a:ln>
                          <a:noFill/>
                        </a:ln>
                      </pic:spPr>
                    </pic:pic>
                  </a:graphicData>
                </a:graphic>
              </wp:inline>
            </w:drawing>
          </w:r>
        </w:p>
      </w:tc>
      <w:tc>
        <w:tcPr>
          <w:tcW w:w="5246" w:type="dxa"/>
          <w:vMerge w:val="restart"/>
          <w:shd w:val="clear" w:color="auto" w:fill="auto"/>
          <w:vAlign w:val="center"/>
        </w:tcPr>
        <w:p w:rsidR="00462EC6" w:rsidRPr="00E7489F" w:rsidRDefault="00462EC6" w:rsidP="00A60855">
          <w:pPr>
            <w:tabs>
              <w:tab w:val="center" w:pos="4536"/>
              <w:tab w:val="right" w:pos="9072"/>
            </w:tabs>
            <w:jc w:val="center"/>
            <w:rPr>
              <w:b/>
            </w:rPr>
          </w:pPr>
          <w:r w:rsidRPr="00E7489F">
            <w:rPr>
              <w:b/>
            </w:rPr>
            <w:t>T.C.</w:t>
          </w:r>
        </w:p>
        <w:p w:rsidR="00462EC6" w:rsidRPr="00E7489F" w:rsidRDefault="00462EC6" w:rsidP="00A60855">
          <w:pPr>
            <w:tabs>
              <w:tab w:val="left" w:pos="855"/>
              <w:tab w:val="center" w:pos="2443"/>
              <w:tab w:val="center" w:pos="4536"/>
              <w:tab w:val="right" w:pos="9072"/>
            </w:tabs>
            <w:rPr>
              <w:b/>
            </w:rPr>
          </w:pPr>
          <w:r w:rsidRPr="00E7489F">
            <w:rPr>
              <w:b/>
            </w:rPr>
            <w:tab/>
          </w:r>
          <w:r w:rsidRPr="00E7489F">
            <w:rPr>
              <w:b/>
            </w:rPr>
            <w:tab/>
          </w:r>
          <w:r>
            <w:rPr>
              <w:b/>
            </w:rPr>
            <w:t xml:space="preserve">YEŞİLYURT </w:t>
          </w:r>
          <w:r w:rsidRPr="00E7489F">
            <w:rPr>
              <w:b/>
            </w:rPr>
            <w:t>KAYMAKAMLIĞI</w:t>
          </w:r>
        </w:p>
        <w:p w:rsidR="004C492A" w:rsidRDefault="002F15B4" w:rsidP="004C492A">
          <w:pPr>
            <w:pStyle w:val="stbilgi"/>
            <w:jc w:val="center"/>
            <w:rPr>
              <w:b/>
            </w:rPr>
          </w:pPr>
          <w:r>
            <w:rPr>
              <w:b/>
            </w:rPr>
            <w:t xml:space="preserve">     ZÜBEYDE HANIM ANAOKULU</w:t>
          </w:r>
          <w:r w:rsidR="00C47F1A">
            <w:rPr>
              <w:b/>
            </w:rPr>
            <w:t xml:space="preserve"> MÜDÜRLÜĞÜ</w:t>
          </w:r>
        </w:p>
        <w:p w:rsidR="00462EC6" w:rsidRPr="00E7489F" w:rsidRDefault="00462EC6" w:rsidP="00A60855">
          <w:pPr>
            <w:tabs>
              <w:tab w:val="center" w:pos="4536"/>
              <w:tab w:val="right" w:pos="9072"/>
            </w:tabs>
            <w:jc w:val="center"/>
            <w:rPr>
              <w:b/>
            </w:rPr>
          </w:pPr>
        </w:p>
        <w:p w:rsidR="00462EC6" w:rsidRDefault="00462EC6" w:rsidP="00E32325">
          <w:pPr>
            <w:tabs>
              <w:tab w:val="left" w:pos="1800"/>
            </w:tabs>
            <w:spacing w:before="240"/>
            <w:jc w:val="center"/>
            <w:rPr>
              <w:b/>
            </w:rPr>
          </w:pPr>
        </w:p>
        <w:p w:rsidR="00462EC6" w:rsidRPr="00F12E9B" w:rsidRDefault="00462EC6" w:rsidP="00F12E9B">
          <w:pPr>
            <w:tabs>
              <w:tab w:val="center" w:pos="4536"/>
              <w:tab w:val="right" w:pos="9072"/>
            </w:tabs>
            <w:jc w:val="center"/>
            <w:rPr>
              <w:rFonts w:eastAsia="Calibri"/>
              <w:szCs w:val="22"/>
            </w:rPr>
          </w:pPr>
        </w:p>
      </w:tc>
      <w:tc>
        <w:tcPr>
          <w:tcW w:w="1700" w:type="dxa"/>
          <w:shd w:val="clear" w:color="auto" w:fill="auto"/>
        </w:tcPr>
        <w:p w:rsidR="00462EC6" w:rsidRPr="00E7489F" w:rsidRDefault="00462EC6" w:rsidP="00462EC6">
          <w:pPr>
            <w:tabs>
              <w:tab w:val="center" w:pos="4536"/>
              <w:tab w:val="right" w:pos="9072"/>
            </w:tabs>
            <w:rPr>
              <w:sz w:val="18"/>
            </w:rPr>
          </w:pPr>
          <w:r>
            <w:rPr>
              <w:sz w:val="18"/>
            </w:rPr>
            <w:t>Do</w:t>
          </w:r>
          <w:r w:rsidRPr="00E7489F">
            <w:rPr>
              <w:sz w:val="18"/>
            </w:rPr>
            <w:t>küman No</w:t>
          </w:r>
        </w:p>
      </w:tc>
      <w:tc>
        <w:tcPr>
          <w:tcW w:w="1132" w:type="dxa"/>
          <w:shd w:val="clear" w:color="auto" w:fill="auto"/>
        </w:tcPr>
        <w:p w:rsidR="00462EC6" w:rsidRPr="00E7489F" w:rsidRDefault="00711C8A" w:rsidP="00A82716">
          <w:pPr>
            <w:rPr>
              <w:rFonts w:asciiTheme="majorBidi" w:hAnsiTheme="majorBidi" w:cstheme="majorBidi"/>
              <w:sz w:val="21"/>
              <w:szCs w:val="21"/>
            </w:rPr>
          </w:pPr>
          <w:r>
            <w:rPr>
              <w:rFonts w:asciiTheme="majorBidi" w:hAnsiTheme="majorBidi" w:cstheme="majorBidi"/>
              <w:sz w:val="21"/>
              <w:szCs w:val="21"/>
            </w:rPr>
            <w:t>TU-06</w:t>
          </w:r>
        </w:p>
      </w:tc>
    </w:tr>
    <w:tr w:rsidR="00462EC6" w:rsidRPr="00F12E9B" w:rsidTr="001F0F2F">
      <w:trPr>
        <w:trHeight w:hRule="exact" w:val="340"/>
        <w:jc w:val="center"/>
      </w:trPr>
      <w:tc>
        <w:tcPr>
          <w:tcW w:w="1845"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5246" w:type="dxa"/>
          <w:vMerge/>
          <w:shd w:val="clear" w:color="auto" w:fill="auto"/>
          <w:vAlign w:val="center"/>
        </w:tcPr>
        <w:p w:rsidR="00462EC6" w:rsidRPr="00F12E9B" w:rsidRDefault="00462EC6" w:rsidP="00F12E9B">
          <w:pPr>
            <w:tabs>
              <w:tab w:val="center" w:pos="4536"/>
              <w:tab w:val="right" w:pos="9072"/>
            </w:tabs>
            <w:jc w:val="center"/>
            <w:rPr>
              <w:rFonts w:eastAsia="Calibri"/>
              <w:szCs w:val="22"/>
            </w:rPr>
          </w:pPr>
        </w:p>
      </w:tc>
      <w:tc>
        <w:tcPr>
          <w:tcW w:w="1700" w:type="dxa"/>
          <w:shd w:val="clear" w:color="auto" w:fill="auto"/>
        </w:tcPr>
        <w:p w:rsidR="00462EC6" w:rsidRPr="00E7489F" w:rsidRDefault="00462EC6" w:rsidP="00462EC6">
          <w:pPr>
            <w:tabs>
              <w:tab w:val="center" w:pos="4536"/>
              <w:tab w:val="right" w:pos="9072"/>
            </w:tabs>
            <w:rPr>
              <w:sz w:val="18"/>
            </w:rPr>
          </w:pPr>
          <w:r w:rsidRPr="00E7489F">
            <w:rPr>
              <w:sz w:val="18"/>
            </w:rPr>
            <w:t>Sayfa No</w:t>
          </w:r>
        </w:p>
      </w:tc>
      <w:tc>
        <w:tcPr>
          <w:tcW w:w="1132" w:type="dxa"/>
          <w:shd w:val="clear" w:color="auto" w:fill="auto"/>
        </w:tcPr>
        <w:sdt>
          <w:sdtPr>
            <w:id w:val="250395305"/>
            <w:docPartObj>
              <w:docPartGallery w:val="Page Numbers (Top of Page)"/>
              <w:docPartUnique/>
            </w:docPartObj>
          </w:sdtPr>
          <w:sdtContent>
            <w:p w:rsidR="00F70E69" w:rsidRDefault="00F70E69">
              <w:r>
                <w:t xml:space="preserve"> </w:t>
              </w:r>
              <w:r w:rsidRPr="00F70E69">
                <w:rPr>
                  <w:sz w:val="20"/>
                  <w:szCs w:val="20"/>
                </w:rPr>
                <w:fldChar w:fldCharType="begin"/>
              </w:r>
              <w:r w:rsidRPr="00F70E69">
                <w:rPr>
                  <w:sz w:val="20"/>
                  <w:szCs w:val="20"/>
                </w:rPr>
                <w:instrText xml:space="preserve"> PAGE </w:instrText>
              </w:r>
              <w:r w:rsidRPr="00F70E69">
                <w:rPr>
                  <w:sz w:val="20"/>
                  <w:szCs w:val="20"/>
                </w:rPr>
                <w:fldChar w:fldCharType="separate"/>
              </w:r>
              <w:r>
                <w:rPr>
                  <w:noProof/>
                  <w:sz w:val="20"/>
                  <w:szCs w:val="20"/>
                </w:rPr>
                <w:t>1</w:t>
              </w:r>
              <w:r w:rsidRPr="00F70E69">
                <w:rPr>
                  <w:sz w:val="20"/>
                  <w:szCs w:val="20"/>
                </w:rPr>
                <w:fldChar w:fldCharType="end"/>
              </w:r>
              <w:r w:rsidRPr="00F70E69">
                <w:rPr>
                  <w:sz w:val="20"/>
                  <w:szCs w:val="20"/>
                </w:rPr>
                <w:t xml:space="preserve"> / </w:t>
              </w:r>
              <w:r w:rsidRPr="00F70E69">
                <w:rPr>
                  <w:sz w:val="20"/>
                  <w:szCs w:val="20"/>
                </w:rPr>
                <w:fldChar w:fldCharType="begin"/>
              </w:r>
              <w:r w:rsidRPr="00F70E69">
                <w:rPr>
                  <w:sz w:val="20"/>
                  <w:szCs w:val="20"/>
                </w:rPr>
                <w:instrText xml:space="preserve"> NUMPAGES  </w:instrText>
              </w:r>
              <w:r w:rsidRPr="00F70E69">
                <w:rPr>
                  <w:sz w:val="20"/>
                  <w:szCs w:val="20"/>
                </w:rPr>
                <w:fldChar w:fldCharType="separate"/>
              </w:r>
              <w:r>
                <w:rPr>
                  <w:noProof/>
                  <w:sz w:val="20"/>
                  <w:szCs w:val="20"/>
                </w:rPr>
                <w:t>7</w:t>
              </w:r>
              <w:r w:rsidRPr="00F70E69">
                <w:rPr>
                  <w:sz w:val="20"/>
                  <w:szCs w:val="20"/>
                </w:rPr>
                <w:fldChar w:fldCharType="end"/>
              </w:r>
            </w:p>
          </w:sdtContent>
        </w:sdt>
        <w:p w:rsidR="00462EC6" w:rsidRPr="00E7489F" w:rsidRDefault="00462EC6" w:rsidP="00462EC6">
          <w:pPr>
            <w:tabs>
              <w:tab w:val="center" w:pos="4536"/>
              <w:tab w:val="right" w:pos="9072"/>
            </w:tabs>
            <w:rPr>
              <w:sz w:val="18"/>
            </w:rPr>
          </w:pPr>
        </w:p>
      </w:tc>
    </w:tr>
    <w:tr w:rsidR="00462EC6" w:rsidRPr="00F12E9B" w:rsidTr="000F179D">
      <w:trPr>
        <w:trHeight w:hRule="exact" w:val="590"/>
        <w:jc w:val="center"/>
      </w:trPr>
      <w:tc>
        <w:tcPr>
          <w:tcW w:w="1845"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5246" w:type="dxa"/>
          <w:vMerge/>
          <w:shd w:val="clear" w:color="auto" w:fill="auto"/>
          <w:vAlign w:val="center"/>
        </w:tcPr>
        <w:p w:rsidR="00462EC6" w:rsidRPr="00F12E9B" w:rsidRDefault="00462EC6" w:rsidP="00F12E9B">
          <w:pPr>
            <w:tabs>
              <w:tab w:val="center" w:pos="4536"/>
              <w:tab w:val="right" w:pos="9072"/>
            </w:tabs>
            <w:jc w:val="center"/>
            <w:rPr>
              <w:rFonts w:eastAsia="Calibri"/>
              <w:szCs w:val="22"/>
            </w:rPr>
          </w:pPr>
        </w:p>
      </w:tc>
      <w:tc>
        <w:tcPr>
          <w:tcW w:w="1700" w:type="dxa"/>
          <w:shd w:val="clear" w:color="auto" w:fill="auto"/>
        </w:tcPr>
        <w:p w:rsidR="00462EC6" w:rsidRPr="00E7489F" w:rsidRDefault="00462EC6" w:rsidP="00462EC6">
          <w:pPr>
            <w:tabs>
              <w:tab w:val="center" w:pos="4536"/>
              <w:tab w:val="right" w:pos="9072"/>
            </w:tabs>
            <w:rPr>
              <w:sz w:val="18"/>
            </w:rPr>
          </w:pPr>
          <w:r w:rsidRPr="00E7489F">
            <w:rPr>
              <w:sz w:val="18"/>
            </w:rPr>
            <w:t>Revizyon No</w:t>
          </w:r>
        </w:p>
      </w:tc>
      <w:tc>
        <w:tcPr>
          <w:tcW w:w="1132" w:type="dxa"/>
          <w:shd w:val="clear" w:color="auto" w:fill="auto"/>
        </w:tcPr>
        <w:p w:rsidR="00462EC6" w:rsidRPr="00E7489F" w:rsidRDefault="00462EC6" w:rsidP="00462EC6">
          <w:pPr>
            <w:tabs>
              <w:tab w:val="center" w:pos="4536"/>
              <w:tab w:val="right" w:pos="9072"/>
            </w:tabs>
            <w:rPr>
              <w:sz w:val="18"/>
            </w:rPr>
          </w:pPr>
        </w:p>
      </w:tc>
    </w:tr>
    <w:tr w:rsidR="00462EC6" w:rsidRPr="00F12E9B" w:rsidTr="001F0F2F">
      <w:trPr>
        <w:trHeight w:hRule="exact" w:val="340"/>
        <w:jc w:val="center"/>
      </w:trPr>
      <w:tc>
        <w:tcPr>
          <w:tcW w:w="1845"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5246" w:type="dxa"/>
          <w:vMerge w:val="restart"/>
          <w:shd w:val="clear" w:color="auto" w:fill="auto"/>
          <w:vAlign w:val="center"/>
        </w:tcPr>
        <w:p w:rsidR="00462EC6" w:rsidRPr="00F12E9B" w:rsidRDefault="00462EC6" w:rsidP="00F12E9B">
          <w:pPr>
            <w:tabs>
              <w:tab w:val="left" w:pos="238"/>
              <w:tab w:val="left" w:pos="1890"/>
              <w:tab w:val="center" w:pos="2372"/>
            </w:tabs>
            <w:jc w:val="center"/>
            <w:rPr>
              <w:rFonts w:eastAsia="Calibri"/>
              <w:b/>
              <w:bCs/>
            </w:rPr>
          </w:pPr>
          <w:r>
            <w:rPr>
              <w:b/>
            </w:rPr>
            <w:t xml:space="preserve">YÖNETİMİN GÖZDEN </w:t>
          </w:r>
          <w:r w:rsidRPr="00F12E9B">
            <w:rPr>
              <w:b/>
            </w:rPr>
            <w:t>GEÇİRME</w:t>
          </w:r>
          <w:r w:rsidR="00623A72">
            <w:rPr>
              <w:b/>
            </w:rPr>
            <w:t xml:space="preserve"> TOPLANTISI</w:t>
          </w:r>
        </w:p>
      </w:tc>
      <w:tc>
        <w:tcPr>
          <w:tcW w:w="1700" w:type="dxa"/>
          <w:shd w:val="clear" w:color="auto" w:fill="auto"/>
        </w:tcPr>
        <w:p w:rsidR="00462EC6" w:rsidRPr="00E7489F" w:rsidRDefault="00462EC6" w:rsidP="00462EC6">
          <w:pPr>
            <w:tabs>
              <w:tab w:val="center" w:pos="4536"/>
              <w:tab w:val="right" w:pos="9072"/>
            </w:tabs>
            <w:rPr>
              <w:sz w:val="18"/>
            </w:rPr>
          </w:pPr>
          <w:r w:rsidRPr="00E7489F">
            <w:rPr>
              <w:sz w:val="18"/>
            </w:rPr>
            <w:t>Revizyon Tarihi</w:t>
          </w:r>
        </w:p>
      </w:tc>
      <w:tc>
        <w:tcPr>
          <w:tcW w:w="1132" w:type="dxa"/>
          <w:shd w:val="clear" w:color="auto" w:fill="auto"/>
        </w:tcPr>
        <w:p w:rsidR="00462EC6" w:rsidRPr="00E7489F" w:rsidRDefault="00462EC6" w:rsidP="00462EC6">
          <w:pPr>
            <w:tabs>
              <w:tab w:val="center" w:pos="4536"/>
              <w:tab w:val="right" w:pos="9072"/>
            </w:tabs>
            <w:rPr>
              <w:sz w:val="18"/>
            </w:rPr>
          </w:pPr>
        </w:p>
      </w:tc>
    </w:tr>
    <w:tr w:rsidR="00462EC6" w:rsidRPr="00F12E9B" w:rsidTr="001F0F2F">
      <w:trPr>
        <w:trHeight w:hRule="exact" w:val="331"/>
        <w:jc w:val="center"/>
      </w:trPr>
      <w:tc>
        <w:tcPr>
          <w:tcW w:w="1845"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5246"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1700" w:type="dxa"/>
          <w:shd w:val="clear" w:color="auto" w:fill="auto"/>
        </w:tcPr>
        <w:p w:rsidR="00462EC6" w:rsidRPr="00E7489F" w:rsidRDefault="0002412B" w:rsidP="00462EC6">
          <w:pPr>
            <w:tabs>
              <w:tab w:val="center" w:pos="4536"/>
              <w:tab w:val="right" w:pos="9072"/>
            </w:tabs>
            <w:rPr>
              <w:sz w:val="18"/>
            </w:rPr>
          </w:pPr>
          <w:r>
            <w:rPr>
              <w:sz w:val="18"/>
            </w:rPr>
            <w:t>Yayın</w:t>
          </w:r>
          <w:r w:rsidR="00462EC6" w:rsidRPr="00E7489F">
            <w:rPr>
              <w:sz w:val="18"/>
            </w:rPr>
            <w:t xml:space="preserve"> Tarihi</w:t>
          </w:r>
        </w:p>
      </w:tc>
      <w:tc>
        <w:tcPr>
          <w:tcW w:w="1132" w:type="dxa"/>
          <w:shd w:val="clear" w:color="auto" w:fill="auto"/>
        </w:tcPr>
        <w:p w:rsidR="00462EC6" w:rsidRPr="00E7489F" w:rsidRDefault="002F15B4" w:rsidP="00462EC6">
          <w:pPr>
            <w:tabs>
              <w:tab w:val="center" w:pos="4536"/>
              <w:tab w:val="right" w:pos="9072"/>
            </w:tabs>
            <w:rPr>
              <w:sz w:val="18"/>
            </w:rPr>
          </w:pPr>
          <w:r>
            <w:rPr>
              <w:sz w:val="18"/>
            </w:rPr>
            <w:t>11.11.2019</w:t>
          </w:r>
        </w:p>
      </w:tc>
    </w:tr>
    <w:tr w:rsidR="00462EC6" w:rsidRPr="00F12E9B" w:rsidTr="001F0F2F">
      <w:trPr>
        <w:trHeight w:hRule="exact" w:val="340"/>
        <w:jc w:val="center"/>
      </w:trPr>
      <w:tc>
        <w:tcPr>
          <w:tcW w:w="1845"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5246" w:type="dxa"/>
          <w:vMerge/>
          <w:shd w:val="clear" w:color="auto" w:fill="auto"/>
        </w:tcPr>
        <w:p w:rsidR="00462EC6" w:rsidRPr="00F12E9B" w:rsidRDefault="00462EC6" w:rsidP="00F12E9B">
          <w:pPr>
            <w:tabs>
              <w:tab w:val="center" w:pos="4536"/>
              <w:tab w:val="right" w:pos="9072"/>
            </w:tabs>
            <w:rPr>
              <w:rFonts w:ascii="Calibri" w:eastAsia="Calibri" w:hAnsi="Calibri"/>
              <w:sz w:val="22"/>
              <w:szCs w:val="22"/>
            </w:rPr>
          </w:pPr>
        </w:p>
      </w:tc>
      <w:tc>
        <w:tcPr>
          <w:tcW w:w="1700" w:type="dxa"/>
          <w:shd w:val="clear" w:color="auto" w:fill="auto"/>
        </w:tcPr>
        <w:p w:rsidR="00462EC6" w:rsidRPr="00E7489F" w:rsidRDefault="00462EC6" w:rsidP="00462EC6">
          <w:pPr>
            <w:tabs>
              <w:tab w:val="center" w:pos="4536"/>
              <w:tab w:val="right" w:pos="9072"/>
            </w:tabs>
            <w:rPr>
              <w:sz w:val="18"/>
            </w:rPr>
          </w:pPr>
          <w:r w:rsidRPr="00E7489F">
            <w:rPr>
              <w:sz w:val="18"/>
            </w:rPr>
            <w:t>Kurum Kodu</w:t>
          </w:r>
        </w:p>
      </w:tc>
      <w:tc>
        <w:tcPr>
          <w:tcW w:w="1132" w:type="dxa"/>
          <w:shd w:val="clear" w:color="auto" w:fill="auto"/>
        </w:tcPr>
        <w:p w:rsidR="00462EC6" w:rsidRPr="00E7489F" w:rsidRDefault="002F15B4" w:rsidP="00032615">
          <w:pPr>
            <w:tabs>
              <w:tab w:val="center" w:pos="4536"/>
              <w:tab w:val="right" w:pos="9072"/>
            </w:tabs>
            <w:rPr>
              <w:sz w:val="18"/>
            </w:rPr>
          </w:pPr>
          <w:r>
            <w:rPr>
              <w:sz w:val="18"/>
            </w:rPr>
            <w:t>754792</w:t>
          </w:r>
        </w:p>
      </w:tc>
    </w:tr>
  </w:tbl>
  <w:p w:rsidR="00462EC6" w:rsidRDefault="00462EC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9D" w:rsidRDefault="000F179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776"/>
    <w:multiLevelType w:val="hybridMultilevel"/>
    <w:tmpl w:val="EC8A2224"/>
    <w:lvl w:ilvl="0" w:tplc="056C4CC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0F31102F"/>
    <w:multiLevelType w:val="hybridMultilevel"/>
    <w:tmpl w:val="772EAAAA"/>
    <w:lvl w:ilvl="0" w:tplc="D9B23C8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BF553B"/>
    <w:multiLevelType w:val="hybridMultilevel"/>
    <w:tmpl w:val="1B7819B2"/>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53011FB2"/>
    <w:multiLevelType w:val="hybridMultilevel"/>
    <w:tmpl w:val="55B09DE6"/>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6AA05A95"/>
    <w:multiLevelType w:val="hybridMultilevel"/>
    <w:tmpl w:val="09600AAC"/>
    <w:lvl w:ilvl="0" w:tplc="953A47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8842C9"/>
    <w:rsid w:val="000014BB"/>
    <w:rsid w:val="00001EE6"/>
    <w:rsid w:val="00006B1E"/>
    <w:rsid w:val="00011A59"/>
    <w:rsid w:val="00014749"/>
    <w:rsid w:val="000179A9"/>
    <w:rsid w:val="0002412B"/>
    <w:rsid w:val="000321AC"/>
    <w:rsid w:val="00032615"/>
    <w:rsid w:val="000471B0"/>
    <w:rsid w:val="0004735B"/>
    <w:rsid w:val="0005163A"/>
    <w:rsid w:val="000546C1"/>
    <w:rsid w:val="00056F60"/>
    <w:rsid w:val="00061FE9"/>
    <w:rsid w:val="0006398A"/>
    <w:rsid w:val="0006488E"/>
    <w:rsid w:val="00072654"/>
    <w:rsid w:val="00072734"/>
    <w:rsid w:val="00072836"/>
    <w:rsid w:val="00074175"/>
    <w:rsid w:val="00097B6C"/>
    <w:rsid w:val="00097CC6"/>
    <w:rsid w:val="000A0C8C"/>
    <w:rsid w:val="000B29E8"/>
    <w:rsid w:val="000B7145"/>
    <w:rsid w:val="000D2CF0"/>
    <w:rsid w:val="000D6690"/>
    <w:rsid w:val="000F179D"/>
    <w:rsid w:val="000F2708"/>
    <w:rsid w:val="000F43FE"/>
    <w:rsid w:val="000F59B6"/>
    <w:rsid w:val="00100952"/>
    <w:rsid w:val="001022FF"/>
    <w:rsid w:val="0011110D"/>
    <w:rsid w:val="0011169A"/>
    <w:rsid w:val="00123D4D"/>
    <w:rsid w:val="0013500D"/>
    <w:rsid w:val="0014224B"/>
    <w:rsid w:val="001449C2"/>
    <w:rsid w:val="001533BF"/>
    <w:rsid w:val="00156CEC"/>
    <w:rsid w:val="0015740D"/>
    <w:rsid w:val="00177EB6"/>
    <w:rsid w:val="001868C6"/>
    <w:rsid w:val="00190C4B"/>
    <w:rsid w:val="00197160"/>
    <w:rsid w:val="001A0B16"/>
    <w:rsid w:val="001A0EE0"/>
    <w:rsid w:val="001A62FE"/>
    <w:rsid w:val="001B7268"/>
    <w:rsid w:val="001B7AE4"/>
    <w:rsid w:val="001D09D4"/>
    <w:rsid w:val="001D5706"/>
    <w:rsid w:val="001D61AE"/>
    <w:rsid w:val="001D6BB1"/>
    <w:rsid w:val="001E4CEF"/>
    <w:rsid w:val="001F0F2F"/>
    <w:rsid w:val="001F14E4"/>
    <w:rsid w:val="001F2CCD"/>
    <w:rsid w:val="001F2EA0"/>
    <w:rsid w:val="001F47E6"/>
    <w:rsid w:val="001F6152"/>
    <w:rsid w:val="0020221A"/>
    <w:rsid w:val="00203E3D"/>
    <w:rsid w:val="0021338D"/>
    <w:rsid w:val="002209FE"/>
    <w:rsid w:val="0022254E"/>
    <w:rsid w:val="0022390E"/>
    <w:rsid w:val="00224FF9"/>
    <w:rsid w:val="0022693D"/>
    <w:rsid w:val="0023747F"/>
    <w:rsid w:val="00257FB0"/>
    <w:rsid w:val="00263325"/>
    <w:rsid w:val="0026756B"/>
    <w:rsid w:val="002724E8"/>
    <w:rsid w:val="002743FB"/>
    <w:rsid w:val="002904A4"/>
    <w:rsid w:val="00292706"/>
    <w:rsid w:val="00293A13"/>
    <w:rsid w:val="002A1E2D"/>
    <w:rsid w:val="002A2564"/>
    <w:rsid w:val="002A3CC6"/>
    <w:rsid w:val="002B0F46"/>
    <w:rsid w:val="002B3550"/>
    <w:rsid w:val="002B5A4F"/>
    <w:rsid w:val="002C6AE0"/>
    <w:rsid w:val="002D0596"/>
    <w:rsid w:val="002E5BD1"/>
    <w:rsid w:val="002E6F5A"/>
    <w:rsid w:val="002F15B4"/>
    <w:rsid w:val="002F2FBD"/>
    <w:rsid w:val="0030216C"/>
    <w:rsid w:val="00302CA8"/>
    <w:rsid w:val="00305720"/>
    <w:rsid w:val="00305B2C"/>
    <w:rsid w:val="003202F6"/>
    <w:rsid w:val="00324A4B"/>
    <w:rsid w:val="003275BF"/>
    <w:rsid w:val="003275DD"/>
    <w:rsid w:val="00335E50"/>
    <w:rsid w:val="003410F5"/>
    <w:rsid w:val="003454DB"/>
    <w:rsid w:val="00346ECD"/>
    <w:rsid w:val="00363FAA"/>
    <w:rsid w:val="00365C07"/>
    <w:rsid w:val="003846EC"/>
    <w:rsid w:val="0038651D"/>
    <w:rsid w:val="00387F5B"/>
    <w:rsid w:val="00391CD6"/>
    <w:rsid w:val="00394D71"/>
    <w:rsid w:val="003B2985"/>
    <w:rsid w:val="003B470E"/>
    <w:rsid w:val="003B504F"/>
    <w:rsid w:val="003B5221"/>
    <w:rsid w:val="003C2137"/>
    <w:rsid w:val="003C7F42"/>
    <w:rsid w:val="003C7F73"/>
    <w:rsid w:val="003D1084"/>
    <w:rsid w:val="003D6123"/>
    <w:rsid w:val="003E3B61"/>
    <w:rsid w:val="003E4ABB"/>
    <w:rsid w:val="003F71DB"/>
    <w:rsid w:val="004017A6"/>
    <w:rsid w:val="0041436A"/>
    <w:rsid w:val="00423F92"/>
    <w:rsid w:val="0043197B"/>
    <w:rsid w:val="00432234"/>
    <w:rsid w:val="00432CBF"/>
    <w:rsid w:val="00433C3C"/>
    <w:rsid w:val="004445B6"/>
    <w:rsid w:val="0044503C"/>
    <w:rsid w:val="00446E04"/>
    <w:rsid w:val="00451207"/>
    <w:rsid w:val="00461B0C"/>
    <w:rsid w:val="00462EC6"/>
    <w:rsid w:val="00463158"/>
    <w:rsid w:val="004645CB"/>
    <w:rsid w:val="004667D4"/>
    <w:rsid w:val="00472B23"/>
    <w:rsid w:val="004743BA"/>
    <w:rsid w:val="00486975"/>
    <w:rsid w:val="00487B94"/>
    <w:rsid w:val="00496F90"/>
    <w:rsid w:val="004A05F1"/>
    <w:rsid w:val="004A2965"/>
    <w:rsid w:val="004B3771"/>
    <w:rsid w:val="004B47F2"/>
    <w:rsid w:val="004B6A4B"/>
    <w:rsid w:val="004C17BA"/>
    <w:rsid w:val="004C256F"/>
    <w:rsid w:val="004C3E4B"/>
    <w:rsid w:val="004C492A"/>
    <w:rsid w:val="004C6DD7"/>
    <w:rsid w:val="004D1CCC"/>
    <w:rsid w:val="004D472C"/>
    <w:rsid w:val="004D6D81"/>
    <w:rsid w:val="004E2132"/>
    <w:rsid w:val="004E40D9"/>
    <w:rsid w:val="004F26C9"/>
    <w:rsid w:val="004F2A56"/>
    <w:rsid w:val="00502C19"/>
    <w:rsid w:val="00512051"/>
    <w:rsid w:val="0051779B"/>
    <w:rsid w:val="00517D5B"/>
    <w:rsid w:val="00527DC9"/>
    <w:rsid w:val="00543B87"/>
    <w:rsid w:val="0054498B"/>
    <w:rsid w:val="005515B5"/>
    <w:rsid w:val="005547F5"/>
    <w:rsid w:val="00563110"/>
    <w:rsid w:val="00564D33"/>
    <w:rsid w:val="00576671"/>
    <w:rsid w:val="00586E55"/>
    <w:rsid w:val="00594490"/>
    <w:rsid w:val="005A3CAF"/>
    <w:rsid w:val="005A531A"/>
    <w:rsid w:val="005A5E02"/>
    <w:rsid w:val="005A61CB"/>
    <w:rsid w:val="005B3152"/>
    <w:rsid w:val="005B75AD"/>
    <w:rsid w:val="005C1ED0"/>
    <w:rsid w:val="005C3D41"/>
    <w:rsid w:val="005D0295"/>
    <w:rsid w:val="005F2F33"/>
    <w:rsid w:val="006004FD"/>
    <w:rsid w:val="00601A85"/>
    <w:rsid w:val="00604702"/>
    <w:rsid w:val="00606615"/>
    <w:rsid w:val="00612BF8"/>
    <w:rsid w:val="00615DD9"/>
    <w:rsid w:val="00617F3D"/>
    <w:rsid w:val="00620D93"/>
    <w:rsid w:val="00623A72"/>
    <w:rsid w:val="00624E56"/>
    <w:rsid w:val="0063016E"/>
    <w:rsid w:val="00635DF6"/>
    <w:rsid w:val="00660431"/>
    <w:rsid w:val="00663D33"/>
    <w:rsid w:val="0066452D"/>
    <w:rsid w:val="00673988"/>
    <w:rsid w:val="00677527"/>
    <w:rsid w:val="0068008D"/>
    <w:rsid w:val="00681DBD"/>
    <w:rsid w:val="00687BD2"/>
    <w:rsid w:val="00687F40"/>
    <w:rsid w:val="006921F3"/>
    <w:rsid w:val="00692F5F"/>
    <w:rsid w:val="00695C37"/>
    <w:rsid w:val="006A0331"/>
    <w:rsid w:val="006A2FBB"/>
    <w:rsid w:val="006A67F5"/>
    <w:rsid w:val="006B0FEF"/>
    <w:rsid w:val="006B7F08"/>
    <w:rsid w:val="006C5F80"/>
    <w:rsid w:val="006C72C1"/>
    <w:rsid w:val="006D1FD8"/>
    <w:rsid w:val="006D7986"/>
    <w:rsid w:val="006E670E"/>
    <w:rsid w:val="006E7ED5"/>
    <w:rsid w:val="006F489C"/>
    <w:rsid w:val="00705B3B"/>
    <w:rsid w:val="00711C8A"/>
    <w:rsid w:val="007169C0"/>
    <w:rsid w:val="00722FB8"/>
    <w:rsid w:val="0072563D"/>
    <w:rsid w:val="007323A1"/>
    <w:rsid w:val="00732BD0"/>
    <w:rsid w:val="00735825"/>
    <w:rsid w:val="00735B99"/>
    <w:rsid w:val="00744E19"/>
    <w:rsid w:val="00745861"/>
    <w:rsid w:val="0076756D"/>
    <w:rsid w:val="0077155F"/>
    <w:rsid w:val="00771E04"/>
    <w:rsid w:val="00772DBC"/>
    <w:rsid w:val="007732FF"/>
    <w:rsid w:val="00773F74"/>
    <w:rsid w:val="00774164"/>
    <w:rsid w:val="00774D0B"/>
    <w:rsid w:val="0078685F"/>
    <w:rsid w:val="00794BE5"/>
    <w:rsid w:val="00795881"/>
    <w:rsid w:val="007A30CA"/>
    <w:rsid w:val="007A332C"/>
    <w:rsid w:val="007A457B"/>
    <w:rsid w:val="007A5769"/>
    <w:rsid w:val="007A6E5B"/>
    <w:rsid w:val="007A72F8"/>
    <w:rsid w:val="007C0412"/>
    <w:rsid w:val="007C198B"/>
    <w:rsid w:val="007D3F70"/>
    <w:rsid w:val="007D4B86"/>
    <w:rsid w:val="007D6242"/>
    <w:rsid w:val="007E316C"/>
    <w:rsid w:val="007E5333"/>
    <w:rsid w:val="00800E85"/>
    <w:rsid w:val="00803F8E"/>
    <w:rsid w:val="00807EDD"/>
    <w:rsid w:val="008115FD"/>
    <w:rsid w:val="0081419E"/>
    <w:rsid w:val="00823301"/>
    <w:rsid w:val="00826588"/>
    <w:rsid w:val="008326FD"/>
    <w:rsid w:val="00832F81"/>
    <w:rsid w:val="0083487D"/>
    <w:rsid w:val="00837F78"/>
    <w:rsid w:val="00843A5F"/>
    <w:rsid w:val="00847C71"/>
    <w:rsid w:val="00853A56"/>
    <w:rsid w:val="00855DE0"/>
    <w:rsid w:val="008576B2"/>
    <w:rsid w:val="00861310"/>
    <w:rsid w:val="00862C7B"/>
    <w:rsid w:val="008730FC"/>
    <w:rsid w:val="00875F72"/>
    <w:rsid w:val="00876D39"/>
    <w:rsid w:val="008842C9"/>
    <w:rsid w:val="00884642"/>
    <w:rsid w:val="0088610B"/>
    <w:rsid w:val="00886F17"/>
    <w:rsid w:val="00887509"/>
    <w:rsid w:val="00897828"/>
    <w:rsid w:val="008A716E"/>
    <w:rsid w:val="008A78CA"/>
    <w:rsid w:val="008B1739"/>
    <w:rsid w:val="008B7491"/>
    <w:rsid w:val="008C02EF"/>
    <w:rsid w:val="008D6F61"/>
    <w:rsid w:val="008E1E21"/>
    <w:rsid w:val="008E4271"/>
    <w:rsid w:val="008F45A7"/>
    <w:rsid w:val="0090102D"/>
    <w:rsid w:val="009057E0"/>
    <w:rsid w:val="00907637"/>
    <w:rsid w:val="009179FA"/>
    <w:rsid w:val="00921B37"/>
    <w:rsid w:val="00924094"/>
    <w:rsid w:val="009241F4"/>
    <w:rsid w:val="00925825"/>
    <w:rsid w:val="00927E21"/>
    <w:rsid w:val="00950E90"/>
    <w:rsid w:val="00953FC0"/>
    <w:rsid w:val="009749DF"/>
    <w:rsid w:val="00977534"/>
    <w:rsid w:val="00984E48"/>
    <w:rsid w:val="00994F11"/>
    <w:rsid w:val="00995194"/>
    <w:rsid w:val="00996055"/>
    <w:rsid w:val="00997FA6"/>
    <w:rsid w:val="009B14F8"/>
    <w:rsid w:val="009B1CA6"/>
    <w:rsid w:val="009B6E0B"/>
    <w:rsid w:val="009C38E0"/>
    <w:rsid w:val="009C4BA9"/>
    <w:rsid w:val="009C7759"/>
    <w:rsid w:val="009C7B6F"/>
    <w:rsid w:val="009D5D4D"/>
    <w:rsid w:val="009D5EB0"/>
    <w:rsid w:val="009E1DED"/>
    <w:rsid w:val="009E1F54"/>
    <w:rsid w:val="009E645B"/>
    <w:rsid w:val="009F15FA"/>
    <w:rsid w:val="009F3354"/>
    <w:rsid w:val="009F7C85"/>
    <w:rsid w:val="00A05B07"/>
    <w:rsid w:val="00A05D4E"/>
    <w:rsid w:val="00A076C2"/>
    <w:rsid w:val="00A07A32"/>
    <w:rsid w:val="00A1090D"/>
    <w:rsid w:val="00A10DC3"/>
    <w:rsid w:val="00A13AAF"/>
    <w:rsid w:val="00A2014F"/>
    <w:rsid w:val="00A22A3E"/>
    <w:rsid w:val="00A253EA"/>
    <w:rsid w:val="00A30C89"/>
    <w:rsid w:val="00A41367"/>
    <w:rsid w:val="00A41602"/>
    <w:rsid w:val="00A43177"/>
    <w:rsid w:val="00A47F4A"/>
    <w:rsid w:val="00A50680"/>
    <w:rsid w:val="00A51766"/>
    <w:rsid w:val="00A52614"/>
    <w:rsid w:val="00A52F7A"/>
    <w:rsid w:val="00A53021"/>
    <w:rsid w:val="00A57997"/>
    <w:rsid w:val="00A60855"/>
    <w:rsid w:val="00A648AB"/>
    <w:rsid w:val="00A6626D"/>
    <w:rsid w:val="00A67111"/>
    <w:rsid w:val="00A71B87"/>
    <w:rsid w:val="00A74CE1"/>
    <w:rsid w:val="00A755ED"/>
    <w:rsid w:val="00A82716"/>
    <w:rsid w:val="00A85BEF"/>
    <w:rsid w:val="00A86BF4"/>
    <w:rsid w:val="00A927F6"/>
    <w:rsid w:val="00A92A2A"/>
    <w:rsid w:val="00AA0808"/>
    <w:rsid w:val="00AA2198"/>
    <w:rsid w:val="00AA29D6"/>
    <w:rsid w:val="00AA3971"/>
    <w:rsid w:val="00AB39CA"/>
    <w:rsid w:val="00AB69C4"/>
    <w:rsid w:val="00AC09A5"/>
    <w:rsid w:val="00AC2F8F"/>
    <w:rsid w:val="00AD6320"/>
    <w:rsid w:val="00AE15CF"/>
    <w:rsid w:val="00AE56D7"/>
    <w:rsid w:val="00AF3FF4"/>
    <w:rsid w:val="00AF4164"/>
    <w:rsid w:val="00B004B4"/>
    <w:rsid w:val="00B00731"/>
    <w:rsid w:val="00B0120C"/>
    <w:rsid w:val="00B02D0D"/>
    <w:rsid w:val="00B10D9E"/>
    <w:rsid w:val="00B21BFC"/>
    <w:rsid w:val="00B253FF"/>
    <w:rsid w:val="00B2641C"/>
    <w:rsid w:val="00B33B3E"/>
    <w:rsid w:val="00B3758A"/>
    <w:rsid w:val="00B40ADD"/>
    <w:rsid w:val="00B65F27"/>
    <w:rsid w:val="00B742A3"/>
    <w:rsid w:val="00B76964"/>
    <w:rsid w:val="00B810CB"/>
    <w:rsid w:val="00B86765"/>
    <w:rsid w:val="00B93378"/>
    <w:rsid w:val="00BB22D6"/>
    <w:rsid w:val="00BB4E2B"/>
    <w:rsid w:val="00BB51E7"/>
    <w:rsid w:val="00BB70D2"/>
    <w:rsid w:val="00BB790E"/>
    <w:rsid w:val="00BC4007"/>
    <w:rsid w:val="00BD6D84"/>
    <w:rsid w:val="00BE4C95"/>
    <w:rsid w:val="00BF26EE"/>
    <w:rsid w:val="00BF35D1"/>
    <w:rsid w:val="00C005FA"/>
    <w:rsid w:val="00C00923"/>
    <w:rsid w:val="00C03CC1"/>
    <w:rsid w:val="00C13A94"/>
    <w:rsid w:val="00C14AA0"/>
    <w:rsid w:val="00C21B6F"/>
    <w:rsid w:val="00C30437"/>
    <w:rsid w:val="00C35126"/>
    <w:rsid w:val="00C372A1"/>
    <w:rsid w:val="00C37F9C"/>
    <w:rsid w:val="00C414AB"/>
    <w:rsid w:val="00C41C9A"/>
    <w:rsid w:val="00C43D17"/>
    <w:rsid w:val="00C45316"/>
    <w:rsid w:val="00C4704C"/>
    <w:rsid w:val="00C47F1A"/>
    <w:rsid w:val="00C53F39"/>
    <w:rsid w:val="00C56122"/>
    <w:rsid w:val="00C5615E"/>
    <w:rsid w:val="00C9246E"/>
    <w:rsid w:val="00C9269A"/>
    <w:rsid w:val="00CA139E"/>
    <w:rsid w:val="00CA615D"/>
    <w:rsid w:val="00CB5C76"/>
    <w:rsid w:val="00CB61A8"/>
    <w:rsid w:val="00CC47CC"/>
    <w:rsid w:val="00CD04C9"/>
    <w:rsid w:val="00CD237E"/>
    <w:rsid w:val="00CD3A3D"/>
    <w:rsid w:val="00CD431F"/>
    <w:rsid w:val="00CD4F7F"/>
    <w:rsid w:val="00CD6C23"/>
    <w:rsid w:val="00CD770D"/>
    <w:rsid w:val="00CF31FF"/>
    <w:rsid w:val="00D03974"/>
    <w:rsid w:val="00D0415B"/>
    <w:rsid w:val="00D046C0"/>
    <w:rsid w:val="00D2249A"/>
    <w:rsid w:val="00D338A0"/>
    <w:rsid w:val="00D364CF"/>
    <w:rsid w:val="00D37919"/>
    <w:rsid w:val="00D44928"/>
    <w:rsid w:val="00D47039"/>
    <w:rsid w:val="00D541FD"/>
    <w:rsid w:val="00D551AF"/>
    <w:rsid w:val="00D55E5D"/>
    <w:rsid w:val="00D6753D"/>
    <w:rsid w:val="00D72532"/>
    <w:rsid w:val="00D90CD6"/>
    <w:rsid w:val="00D9504F"/>
    <w:rsid w:val="00D960A2"/>
    <w:rsid w:val="00DB00BA"/>
    <w:rsid w:val="00DB0870"/>
    <w:rsid w:val="00DB37C9"/>
    <w:rsid w:val="00DC4FB3"/>
    <w:rsid w:val="00DF15BC"/>
    <w:rsid w:val="00DF79BF"/>
    <w:rsid w:val="00E04605"/>
    <w:rsid w:val="00E04D90"/>
    <w:rsid w:val="00E1015B"/>
    <w:rsid w:val="00E101BC"/>
    <w:rsid w:val="00E105AA"/>
    <w:rsid w:val="00E150E3"/>
    <w:rsid w:val="00E17006"/>
    <w:rsid w:val="00E17B4E"/>
    <w:rsid w:val="00E17F13"/>
    <w:rsid w:val="00E22AC6"/>
    <w:rsid w:val="00E240B1"/>
    <w:rsid w:val="00E242F8"/>
    <w:rsid w:val="00E32325"/>
    <w:rsid w:val="00E3345D"/>
    <w:rsid w:val="00E409F1"/>
    <w:rsid w:val="00E44E64"/>
    <w:rsid w:val="00E457BB"/>
    <w:rsid w:val="00E512EB"/>
    <w:rsid w:val="00E54174"/>
    <w:rsid w:val="00E61DA8"/>
    <w:rsid w:val="00E62D68"/>
    <w:rsid w:val="00E635EB"/>
    <w:rsid w:val="00E64BF7"/>
    <w:rsid w:val="00E66202"/>
    <w:rsid w:val="00E70E4B"/>
    <w:rsid w:val="00E71C64"/>
    <w:rsid w:val="00E76B1C"/>
    <w:rsid w:val="00E849C4"/>
    <w:rsid w:val="00E87AC8"/>
    <w:rsid w:val="00E87D38"/>
    <w:rsid w:val="00E9142E"/>
    <w:rsid w:val="00E929BA"/>
    <w:rsid w:val="00E93C33"/>
    <w:rsid w:val="00EA18BA"/>
    <w:rsid w:val="00EA4ADF"/>
    <w:rsid w:val="00EA52A1"/>
    <w:rsid w:val="00EA54DA"/>
    <w:rsid w:val="00EB1FBB"/>
    <w:rsid w:val="00EC5350"/>
    <w:rsid w:val="00ED451B"/>
    <w:rsid w:val="00ED6D8A"/>
    <w:rsid w:val="00EE28AD"/>
    <w:rsid w:val="00EE6315"/>
    <w:rsid w:val="00EF0DE9"/>
    <w:rsid w:val="00EF1C53"/>
    <w:rsid w:val="00EF2A7C"/>
    <w:rsid w:val="00EF6A9F"/>
    <w:rsid w:val="00F12E9B"/>
    <w:rsid w:val="00F16CD9"/>
    <w:rsid w:val="00F20D6B"/>
    <w:rsid w:val="00F25476"/>
    <w:rsid w:val="00F25D72"/>
    <w:rsid w:val="00F35A12"/>
    <w:rsid w:val="00F41282"/>
    <w:rsid w:val="00F501D8"/>
    <w:rsid w:val="00F65574"/>
    <w:rsid w:val="00F6607C"/>
    <w:rsid w:val="00F67B16"/>
    <w:rsid w:val="00F70E69"/>
    <w:rsid w:val="00F82C6D"/>
    <w:rsid w:val="00F85298"/>
    <w:rsid w:val="00F86397"/>
    <w:rsid w:val="00F866C5"/>
    <w:rsid w:val="00F87512"/>
    <w:rsid w:val="00F95D45"/>
    <w:rsid w:val="00FA41A1"/>
    <w:rsid w:val="00FA6E2B"/>
    <w:rsid w:val="00FB04D8"/>
    <w:rsid w:val="00FB2D5F"/>
    <w:rsid w:val="00FB2DF4"/>
    <w:rsid w:val="00FB3FEE"/>
    <w:rsid w:val="00FC626F"/>
    <w:rsid w:val="00FC6B81"/>
    <w:rsid w:val="00FD1BD2"/>
    <w:rsid w:val="00FD4F03"/>
    <w:rsid w:val="00FD67B4"/>
    <w:rsid w:val="00FE1C7B"/>
    <w:rsid w:val="00FE5A15"/>
    <w:rsid w:val="00FF2896"/>
    <w:rsid w:val="00FF5C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C9"/>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25D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D55E5D"/>
    <w:pPr>
      <w:tabs>
        <w:tab w:val="center" w:pos="4536"/>
        <w:tab w:val="right" w:pos="9072"/>
      </w:tabs>
    </w:pPr>
  </w:style>
  <w:style w:type="character" w:customStyle="1" w:styleId="stbilgiChar">
    <w:name w:val="Üstbilgi Char"/>
    <w:link w:val="stbilgi"/>
    <w:uiPriority w:val="99"/>
    <w:rsid w:val="00D55E5D"/>
    <w:rPr>
      <w:rFonts w:ascii="Times New Roman" w:eastAsia="Times New Roman" w:hAnsi="Times New Roman"/>
      <w:sz w:val="24"/>
      <w:szCs w:val="24"/>
    </w:rPr>
  </w:style>
  <w:style w:type="paragraph" w:styleId="Altbilgi">
    <w:name w:val="footer"/>
    <w:basedOn w:val="Normal"/>
    <w:link w:val="AltbilgiChar"/>
    <w:uiPriority w:val="99"/>
    <w:unhideWhenUsed/>
    <w:rsid w:val="00D55E5D"/>
    <w:pPr>
      <w:tabs>
        <w:tab w:val="center" w:pos="4536"/>
        <w:tab w:val="right" w:pos="9072"/>
      </w:tabs>
    </w:pPr>
  </w:style>
  <w:style w:type="character" w:customStyle="1" w:styleId="AltbilgiChar">
    <w:name w:val="Altbilgi Char"/>
    <w:link w:val="Altbilgi"/>
    <w:uiPriority w:val="99"/>
    <w:rsid w:val="00D55E5D"/>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D55E5D"/>
    <w:rPr>
      <w:rFonts w:ascii="Tahoma" w:hAnsi="Tahoma"/>
      <w:sz w:val="16"/>
      <w:szCs w:val="16"/>
    </w:rPr>
  </w:style>
  <w:style w:type="character" w:customStyle="1" w:styleId="BalonMetniChar">
    <w:name w:val="Balon Metni Char"/>
    <w:link w:val="BalonMetni"/>
    <w:uiPriority w:val="99"/>
    <w:semiHidden/>
    <w:rsid w:val="00D55E5D"/>
    <w:rPr>
      <w:rFonts w:ascii="Tahoma" w:eastAsia="Times New Roman" w:hAnsi="Tahoma" w:cs="Tahoma"/>
      <w:sz w:val="16"/>
      <w:szCs w:val="16"/>
    </w:rPr>
  </w:style>
  <w:style w:type="paragraph" w:styleId="ListeParagraf">
    <w:name w:val="List Paragraph"/>
    <w:basedOn w:val="Normal"/>
    <w:uiPriority w:val="34"/>
    <w:qFormat/>
    <w:rsid w:val="00772DBC"/>
    <w:pPr>
      <w:spacing w:after="160" w:line="259" w:lineRule="auto"/>
      <w:ind w:left="720"/>
      <w:contextualSpacing/>
    </w:pPr>
    <w:rPr>
      <w:rFonts w:asciiTheme="minorHAnsi" w:eastAsiaTheme="minorEastAsia" w:hAnsiTheme="minorHAnsi" w:cstheme="minorBidi"/>
      <w:sz w:val="22"/>
      <w:szCs w:val="22"/>
      <w:lang w:eastAsia="zh-TW"/>
    </w:rPr>
  </w:style>
  <w:style w:type="paragraph" w:styleId="AralkYok">
    <w:name w:val="No Spacing"/>
    <w:uiPriority w:val="1"/>
    <w:qFormat/>
    <w:rsid w:val="0097753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68729250">
      <w:bodyDiv w:val="1"/>
      <w:marLeft w:val="0"/>
      <w:marRight w:val="0"/>
      <w:marTop w:val="0"/>
      <w:marBottom w:val="0"/>
      <w:divBdr>
        <w:top w:val="none" w:sz="0" w:space="0" w:color="auto"/>
        <w:left w:val="none" w:sz="0" w:space="0" w:color="auto"/>
        <w:bottom w:val="none" w:sz="0" w:space="0" w:color="auto"/>
        <w:right w:val="none" w:sz="0" w:space="0" w:color="auto"/>
      </w:divBdr>
    </w:div>
    <w:div w:id="564535879">
      <w:bodyDiv w:val="1"/>
      <w:marLeft w:val="0"/>
      <w:marRight w:val="0"/>
      <w:marTop w:val="0"/>
      <w:marBottom w:val="0"/>
      <w:divBdr>
        <w:top w:val="none" w:sz="0" w:space="0" w:color="auto"/>
        <w:left w:val="none" w:sz="0" w:space="0" w:color="auto"/>
        <w:bottom w:val="none" w:sz="0" w:space="0" w:color="auto"/>
        <w:right w:val="none" w:sz="0" w:space="0" w:color="auto"/>
      </w:divBdr>
    </w:div>
    <w:div w:id="648285516">
      <w:bodyDiv w:val="1"/>
      <w:marLeft w:val="0"/>
      <w:marRight w:val="0"/>
      <w:marTop w:val="0"/>
      <w:marBottom w:val="0"/>
      <w:divBdr>
        <w:top w:val="none" w:sz="0" w:space="0" w:color="auto"/>
        <w:left w:val="none" w:sz="0" w:space="0" w:color="auto"/>
        <w:bottom w:val="none" w:sz="0" w:space="0" w:color="auto"/>
        <w:right w:val="none" w:sz="0" w:space="0" w:color="auto"/>
      </w:divBdr>
    </w:div>
    <w:div w:id="851066702">
      <w:bodyDiv w:val="1"/>
      <w:marLeft w:val="0"/>
      <w:marRight w:val="0"/>
      <w:marTop w:val="0"/>
      <w:marBottom w:val="0"/>
      <w:divBdr>
        <w:top w:val="none" w:sz="0" w:space="0" w:color="auto"/>
        <w:left w:val="none" w:sz="0" w:space="0" w:color="auto"/>
        <w:bottom w:val="none" w:sz="0" w:space="0" w:color="auto"/>
        <w:right w:val="none" w:sz="0" w:space="0" w:color="auto"/>
      </w:divBdr>
    </w:div>
    <w:div w:id="1179345349">
      <w:bodyDiv w:val="1"/>
      <w:marLeft w:val="0"/>
      <w:marRight w:val="0"/>
      <w:marTop w:val="0"/>
      <w:marBottom w:val="0"/>
      <w:divBdr>
        <w:top w:val="none" w:sz="0" w:space="0" w:color="auto"/>
        <w:left w:val="none" w:sz="0" w:space="0" w:color="auto"/>
        <w:bottom w:val="none" w:sz="0" w:space="0" w:color="auto"/>
        <w:right w:val="none" w:sz="0" w:space="0" w:color="auto"/>
      </w:divBdr>
    </w:div>
    <w:div w:id="14836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3D3A-A2CB-42BB-BDAE-FCC678AF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1834</Words>
  <Characters>10456</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Selçuk</dc:creator>
  <cp:lastModifiedBy>userr</cp:lastModifiedBy>
  <cp:revision>9</cp:revision>
  <cp:lastPrinted>2019-10-28T06:16:00Z</cp:lastPrinted>
  <dcterms:created xsi:type="dcterms:W3CDTF">2021-06-09T09:34:00Z</dcterms:created>
  <dcterms:modified xsi:type="dcterms:W3CDTF">2021-07-08T08:22:00Z</dcterms:modified>
</cp:coreProperties>
</file>